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9A" w:rsidRPr="00442471" w:rsidRDefault="00F6757C" w:rsidP="007B559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3"/>
          <w:szCs w:val="23"/>
          <w:lang w:eastAsia="pt-BR"/>
        </w:rPr>
      </w:pPr>
      <w:r w:rsidRPr="00442471">
        <w:rPr>
          <w:rFonts w:ascii="Times New Roman" w:eastAsia="Times New Roman" w:hAnsi="Times New Roman" w:cs="Times New Roman"/>
          <w:b w:val="0"/>
          <w:bCs w:val="0"/>
          <w:color w:val="auto"/>
          <w:sz w:val="23"/>
          <w:szCs w:val="23"/>
          <w:lang w:eastAsia="pt-BR"/>
        </w:rPr>
        <w:t xml:space="preserve">         </w:t>
      </w:r>
      <w:r w:rsidR="00FB2935" w:rsidRPr="00442471">
        <w:rPr>
          <w:rFonts w:ascii="Times New Roman" w:eastAsia="Times New Roman" w:hAnsi="Times New Roman" w:cs="Times New Roman"/>
          <w:b w:val="0"/>
          <w:bCs w:val="0"/>
          <w:color w:val="auto"/>
          <w:sz w:val="23"/>
          <w:szCs w:val="23"/>
          <w:lang w:eastAsia="pt-BR"/>
        </w:rPr>
        <w:t xml:space="preserve">    </w:t>
      </w:r>
    </w:p>
    <w:p w:rsidR="007B559A" w:rsidRPr="00442471" w:rsidRDefault="00F6757C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</w:pPr>
      <w:r w:rsidRPr="00442471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PROJETO DE LEI Nº 106 DE 2021</w:t>
      </w:r>
    </w:p>
    <w:p w:rsidR="007B559A" w:rsidRPr="00442471" w:rsidRDefault="00442471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</w:pPr>
      <w:r w:rsidRPr="00442471">
        <w:rPr>
          <w:rFonts w:ascii="Times New Roman" w:hAnsi="Times New Roman" w:cs="Times New Roman"/>
          <w:b/>
          <w:color w:val="auto"/>
          <w:sz w:val="23"/>
          <w:szCs w:val="23"/>
        </w:rPr>
        <w:t xml:space="preserve">   </w:t>
      </w:r>
      <w:r w:rsidRPr="00442471"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  <w:t>AUTÓGRAFO Nº 55 DE 2021</w:t>
      </w:r>
    </w:p>
    <w:p w:rsidR="00442471" w:rsidRPr="00442471" w:rsidRDefault="00442471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color w:val="auto"/>
          <w:sz w:val="23"/>
          <w:szCs w:val="23"/>
          <w:u w:val="single"/>
        </w:rPr>
      </w:pPr>
    </w:p>
    <w:p w:rsidR="007B559A" w:rsidRPr="00442471" w:rsidRDefault="00F6757C" w:rsidP="007B559A">
      <w:pPr>
        <w:pStyle w:val="article-text"/>
        <w:tabs>
          <w:tab w:val="left" w:pos="3686"/>
        </w:tabs>
        <w:spacing w:before="0" w:after="0"/>
        <w:ind w:left="3686" w:right="-2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DISPÕE SOBRE </w:t>
      </w:r>
      <w:r w:rsidRPr="00442471">
        <w:rPr>
          <w:rFonts w:ascii="Times New Roman" w:hAnsi="Times New Roman" w:cs="Times New Roman"/>
          <w:b/>
          <w:caps/>
          <w:sz w:val="23"/>
          <w:szCs w:val="23"/>
        </w:rPr>
        <w:t>ALTERAÇÃO DA LEI MUNICIPAL Nº 6.308, DE 1º DE JUNHO DE 2021.</w:t>
      </w:r>
    </w:p>
    <w:p w:rsidR="00442471" w:rsidRDefault="00442471" w:rsidP="00442471">
      <w:pPr>
        <w:pStyle w:val="article-text"/>
        <w:tabs>
          <w:tab w:val="left" w:pos="3420"/>
        </w:tabs>
        <w:spacing w:before="0" w:after="0"/>
        <w:ind w:firstLine="3686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B559A" w:rsidRPr="00442471" w:rsidRDefault="00F6757C" w:rsidP="00442471">
      <w:pPr>
        <w:pStyle w:val="article-text"/>
        <w:tabs>
          <w:tab w:val="left" w:pos="3420"/>
        </w:tabs>
        <w:spacing w:before="0" w:after="0"/>
        <w:ind w:firstLine="3686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42471">
        <w:rPr>
          <w:rFonts w:ascii="Times New Roman" w:hAnsi="Times New Roman" w:cs="Times New Roman"/>
          <w:color w:val="auto"/>
          <w:sz w:val="23"/>
          <w:szCs w:val="23"/>
        </w:rPr>
        <w:t xml:space="preserve">A </w:t>
      </w:r>
      <w:r w:rsidRPr="00442471">
        <w:rPr>
          <w:rFonts w:ascii="Times New Roman" w:hAnsi="Times New Roman" w:cs="Times New Roman"/>
          <w:b/>
          <w:color w:val="auto"/>
          <w:sz w:val="23"/>
          <w:szCs w:val="23"/>
        </w:rPr>
        <w:t>Câmara Municipal de Mogi Mirim</w:t>
      </w:r>
      <w:r w:rsidRPr="00442471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442471" w:rsidRPr="00442471">
        <w:rPr>
          <w:rFonts w:ascii="Times New Roman" w:hAnsi="Times New Roman" w:cs="Times New Roman"/>
          <w:color w:val="auto"/>
          <w:sz w:val="23"/>
          <w:szCs w:val="23"/>
        </w:rPr>
        <w:t>aprova:</w:t>
      </w:r>
    </w:p>
    <w:p w:rsidR="00442471" w:rsidRPr="00442471" w:rsidRDefault="00442471" w:rsidP="00442471">
      <w:pPr>
        <w:pStyle w:val="article-text"/>
        <w:tabs>
          <w:tab w:val="left" w:pos="3420"/>
        </w:tabs>
        <w:spacing w:before="0" w:after="0"/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2471">
        <w:rPr>
          <w:rFonts w:ascii="Times New Roman" w:hAnsi="Times New Roman" w:cs="Times New Roman"/>
          <w:bCs/>
          <w:sz w:val="23"/>
          <w:szCs w:val="23"/>
        </w:rPr>
        <w:t>Art. 1º A Lei Municipal nº 6.308, de 1º de junho de 2021, que autoriza o Município de Mogi Mirim a realizar o parcelamento de débitos fiscais, a compensação de débitos e também instituir o Programa Especial de Regularização Fiscal (REFIS), passa a viger com as alterações introduzidas pela presente Lei.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sz w:val="23"/>
          <w:szCs w:val="23"/>
        </w:rPr>
      </w:pPr>
      <w:r w:rsidRPr="00442471">
        <w:rPr>
          <w:rFonts w:ascii="Times New Roman" w:hAnsi="Times New Roman" w:cs="Times New Roman"/>
          <w:sz w:val="23"/>
          <w:szCs w:val="23"/>
        </w:rPr>
        <w:t xml:space="preserve">Art. 2º </w:t>
      </w:r>
      <w:r w:rsidRPr="00442471">
        <w:rPr>
          <w:rFonts w:ascii="Times New Roman" w:hAnsi="Times New Roman" w:cs="Times New Roman"/>
          <w:color w:val="333333"/>
          <w:sz w:val="23"/>
          <w:szCs w:val="23"/>
        </w:rPr>
        <w:t xml:space="preserve">Ficam acrescentados os §§ </w:t>
      </w:r>
      <w:r w:rsidRPr="00442471">
        <w:rPr>
          <w:rFonts w:ascii="Times New Roman" w:hAnsi="Times New Roman" w:cs="Times New Roman"/>
          <w:sz w:val="23"/>
          <w:szCs w:val="23"/>
        </w:rPr>
        <w:t>8º e 9º ao art. 3º da Lei Municipal nº 6.308/2021, como segue: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i/>
          <w:sz w:val="23"/>
          <w:szCs w:val="23"/>
        </w:rPr>
        <w:t>Art. 3º [...]</w:t>
      </w:r>
    </w:p>
    <w:p w:rsidR="007B559A" w:rsidRPr="00442471" w:rsidRDefault="007B559A" w:rsidP="007B559A">
      <w:pPr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§ 8º A opção para adesão ao programa deverá ser efetuada de 04/08/2021 até 31/08/2021 mediante a formalização entre as partes do Termo de Acordo, com redução da multa moratória e dos juros moratórios, obedecendo aos seguintes parâmetros:</w:t>
      </w:r>
    </w:p>
    <w:p w:rsidR="007B559A" w:rsidRPr="00442471" w:rsidRDefault="007B559A" w:rsidP="007B559A">
      <w:pPr>
        <w:ind w:firstLine="850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I - 100% (cem por cento) para quitação em cota única ou para a entrada, até 31/08/2021;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II – 95% (noventa e cinco por cento) para quitação em até 04 parcelas, com vencimento das parcelas a partir de 30/09/2021;</w:t>
      </w:r>
    </w:p>
    <w:p w:rsidR="007B559A" w:rsidRPr="00442471" w:rsidRDefault="007B559A" w:rsidP="007B559A">
      <w:pPr>
        <w:ind w:left="850"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III – 90 % (noventa por cento) para quitação em até 16 parcelas;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IV – 80% (oitenta por cento) para quitação em até 28 parcelas;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V - 70% (setenta por cento) para quitação em até 40 parcelas;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VI - 60% (sessenta por cento) para quitação em até 52 parcelas;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VII - 50% (cinquenta por cento) para quitação em até 64 parcelas.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442471" w:rsidRDefault="00F6757C" w:rsidP="00442471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§ 9º Optando-se pelo regime de parcelamento, ou no caso de pagamento à vista, o contribuinte deverá formalizar o acordo a partir de 04/08/2021 até 31/08/2021 com vencimento da entrada ou da cota única até esta mesma data e o vencimento </w:t>
      </w:r>
    </w:p>
    <w:p w:rsidR="00442471" w:rsidRDefault="00442471" w:rsidP="00442471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442471" w:rsidRDefault="00442471" w:rsidP="00442471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442471" w:rsidRDefault="00442471" w:rsidP="00442471">
      <w:pPr>
        <w:ind w:firstLine="3686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9C5024" w:rsidRDefault="009C5024" w:rsidP="009C5024">
      <w:pPr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9C5024" w:rsidRDefault="009C5024" w:rsidP="009C5024">
      <w:pPr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:rsidR="007B559A" w:rsidRPr="00442471" w:rsidRDefault="00F6757C" w:rsidP="009C5024">
      <w:pPr>
        <w:jc w:val="both"/>
        <w:rPr>
          <w:rFonts w:ascii="Times New Roman" w:hAnsi="Times New Roman" w:cs="Times New Roman"/>
          <w:b/>
          <w:i/>
          <w:sz w:val="23"/>
          <w:szCs w:val="23"/>
        </w:rPr>
      </w:pPr>
      <w:proofErr w:type="gramStart"/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>das</w:t>
      </w:r>
      <w:proofErr w:type="gramEnd"/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demais parcelas </w:t>
      </w:r>
      <w:r w:rsidR="00E25A92">
        <w:rPr>
          <w:rFonts w:ascii="Times New Roman" w:hAnsi="Times New Roman" w:cs="Times New Roman"/>
          <w:b/>
          <w:bCs/>
          <w:i/>
          <w:sz w:val="23"/>
          <w:szCs w:val="23"/>
        </w:rPr>
        <w:t>ficará fixado</w:t>
      </w:r>
      <w:bookmarkStart w:id="0" w:name="_GoBack"/>
      <w:bookmarkEnd w:id="0"/>
      <w:r w:rsidRPr="00442471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para o último dia útil, dos meses subsequentes, a partir de 30/09/2021.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2471">
        <w:rPr>
          <w:rFonts w:ascii="Times New Roman" w:hAnsi="Times New Roman" w:cs="Times New Roman"/>
          <w:bCs/>
          <w:sz w:val="23"/>
          <w:szCs w:val="23"/>
        </w:rPr>
        <w:t>Art. 3º O art. 12, da Lei Municipal nº 6.308/2021, passa a viger com a seguinte redação:</w:t>
      </w:r>
    </w:p>
    <w:p w:rsidR="007B559A" w:rsidRPr="00442471" w:rsidRDefault="007B559A" w:rsidP="007B559A">
      <w:pPr>
        <w:ind w:firstLine="3828"/>
        <w:jc w:val="both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</w:p>
    <w:p w:rsidR="007B559A" w:rsidRPr="00442471" w:rsidRDefault="00F6757C" w:rsidP="007B559A">
      <w:pPr>
        <w:pStyle w:val="NormalWeb"/>
        <w:shd w:val="clear" w:color="auto" w:fill="FFFFFF"/>
        <w:spacing w:before="0" w:beforeAutospacing="0" w:after="150" w:afterAutospacing="0"/>
        <w:ind w:firstLine="3686"/>
        <w:jc w:val="both"/>
        <w:rPr>
          <w:rFonts w:eastAsia="NSimSun"/>
          <w:b/>
          <w:i/>
          <w:color w:val="000000"/>
          <w:kern w:val="2"/>
          <w:sz w:val="23"/>
          <w:szCs w:val="23"/>
          <w:highlight w:val="white"/>
          <w:lang w:eastAsia="zh-CN" w:bidi="hi-IN"/>
        </w:rPr>
      </w:pPr>
      <w:r w:rsidRPr="00442471">
        <w:rPr>
          <w:rFonts w:eastAsia="NSimSun"/>
          <w:b/>
          <w:i/>
          <w:color w:val="000000"/>
          <w:kern w:val="2"/>
          <w:sz w:val="23"/>
          <w:szCs w:val="23"/>
          <w:highlight w:val="white"/>
          <w:lang w:eastAsia="zh-CN" w:bidi="hi-IN"/>
        </w:rPr>
        <w:t>Art. 12.  Findo o prazo estipulado nos §§ 1º e 8º do art. 3° desta Lei e não havendo manifestação pela adesão ao Programa Especial de Regularização Fiscal, os débitos, em sua integralidade, ficam sujeitos à cobrança pela via judicial ou poderão ser parcelados pelo regime convencional em até 36 (trinta e seis) vezes.</w:t>
      </w:r>
    </w:p>
    <w:p w:rsidR="007B559A" w:rsidRPr="00442471" w:rsidRDefault="007B559A" w:rsidP="007B559A">
      <w:pPr>
        <w:ind w:firstLine="3686"/>
        <w:jc w:val="both"/>
        <w:rPr>
          <w:rFonts w:ascii="Times New Roman" w:eastAsia="NSimSun" w:hAnsi="Times New Roman" w:cs="Times New Roman"/>
          <w:bCs/>
          <w:kern w:val="2"/>
          <w:sz w:val="23"/>
          <w:szCs w:val="23"/>
          <w:lang w:eastAsia="zh-CN" w:bidi="hi-IN"/>
        </w:rPr>
      </w:pPr>
    </w:p>
    <w:p w:rsidR="007B559A" w:rsidRPr="00442471" w:rsidRDefault="00F6757C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2471">
        <w:rPr>
          <w:rFonts w:ascii="Times New Roman" w:hAnsi="Times New Roman" w:cs="Times New Roman"/>
          <w:bCs/>
          <w:sz w:val="23"/>
          <w:szCs w:val="23"/>
        </w:rPr>
        <w:t>Art. 4º Esta Lei entra em vigor na data de sua publicação.</w:t>
      </w:r>
    </w:p>
    <w:p w:rsidR="007B559A" w:rsidRPr="00442471" w:rsidRDefault="007B559A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7B559A" w:rsidRDefault="00F6757C" w:rsidP="007B559A">
      <w:pPr>
        <w:ind w:firstLine="368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42471">
        <w:rPr>
          <w:rFonts w:ascii="Times New Roman" w:hAnsi="Times New Roman" w:cs="Times New Roman"/>
          <w:bCs/>
          <w:sz w:val="23"/>
          <w:szCs w:val="23"/>
        </w:rPr>
        <w:t>Art. 5º Revoga-se o parágrafo único do art. 2º Lei Municipal nº 6.308/2021.</w:t>
      </w:r>
    </w:p>
    <w:p w:rsidR="00F0381E" w:rsidRPr="00442471" w:rsidRDefault="00F0381E" w:rsidP="007B559A">
      <w:pPr>
        <w:ind w:firstLine="3686"/>
        <w:jc w:val="both"/>
        <w:rPr>
          <w:rFonts w:ascii="Times New Roman" w:hAnsi="Times New Roman" w:cs="Times New Roman"/>
          <w:sz w:val="23"/>
          <w:szCs w:val="23"/>
        </w:rPr>
      </w:pPr>
    </w:p>
    <w:p w:rsidR="00442471" w:rsidRPr="00442471" w:rsidRDefault="00442471">
      <w:pPr>
        <w:rPr>
          <w:rFonts w:ascii="Times New Roman" w:hAnsi="Times New Roman" w:cs="Times New Roman"/>
          <w:sz w:val="23"/>
          <w:szCs w:val="23"/>
        </w:rPr>
      </w:pPr>
    </w:p>
    <w:p w:rsidR="00442471" w:rsidRPr="00442471" w:rsidRDefault="00442471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442471">
        <w:rPr>
          <w:rFonts w:ascii="Times New Roman" w:hAnsi="Times New Roman" w:cs="Times New Roman"/>
          <w:sz w:val="23"/>
          <w:szCs w:val="23"/>
        </w:rPr>
        <w:t>Mesa da Câmara Municipal de Mogi Mirim, 03 de agosto de 2021.</w:t>
      </w:r>
    </w:p>
    <w:p w:rsidR="00442471" w:rsidRPr="00442471" w:rsidRDefault="00442471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442471" w:rsidRDefault="00442471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F0381E" w:rsidRPr="00442471" w:rsidRDefault="00F0381E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 xml:space="preserve">VEREADORA SONIA REGINA RODRIGUES 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 xml:space="preserve">VEREADOR DIRCEU DA SILVA PAULINO 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 xml:space="preserve">VEREADORA LÚCIA MARIA FERREIRA TENÓRIO </w:t>
      </w:r>
    </w:p>
    <w:p w:rsidR="00442471" w:rsidRPr="00442471" w:rsidRDefault="00442471" w:rsidP="00364512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442471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F0381E" w:rsidRPr="00442471" w:rsidRDefault="00F0381E">
      <w:pPr>
        <w:ind w:firstLine="709"/>
        <w:rPr>
          <w:rFonts w:ascii="Times New Roman" w:hAnsi="Times New Roman" w:cs="Times New Roman"/>
          <w:sz w:val="23"/>
          <w:szCs w:val="23"/>
        </w:rPr>
      </w:pPr>
    </w:p>
    <w:p w:rsidR="007B559A" w:rsidRPr="00442471" w:rsidRDefault="007B559A" w:rsidP="007B559A">
      <w:pPr>
        <w:rPr>
          <w:rFonts w:ascii="Times New Roman" w:hAnsi="Times New Roman" w:cs="Times New Roman"/>
          <w:sz w:val="23"/>
          <w:szCs w:val="23"/>
        </w:rPr>
      </w:pPr>
    </w:p>
    <w:p w:rsidR="007B559A" w:rsidRPr="009C5024" w:rsidRDefault="00F6757C" w:rsidP="007B559A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9C5024">
        <w:rPr>
          <w:b/>
          <w:color w:val="000000"/>
          <w:sz w:val="20"/>
          <w:szCs w:val="20"/>
        </w:rPr>
        <w:t>Projeto de Lei n° 106 de 2021</w:t>
      </w:r>
    </w:p>
    <w:p w:rsidR="007B559A" w:rsidRPr="009C5024" w:rsidRDefault="00F6757C" w:rsidP="007B559A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9C5024">
        <w:rPr>
          <w:b/>
          <w:color w:val="000000"/>
          <w:sz w:val="20"/>
          <w:szCs w:val="20"/>
        </w:rPr>
        <w:t>Autoria: Prefeito Municipal </w:t>
      </w:r>
    </w:p>
    <w:sectPr w:rsidR="007B559A" w:rsidRPr="009C502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E4" w:rsidRDefault="004B34E4">
      <w:r>
        <w:separator/>
      </w:r>
    </w:p>
  </w:endnote>
  <w:endnote w:type="continuationSeparator" w:id="0">
    <w:p w:rsidR="004B34E4" w:rsidRDefault="004B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E4" w:rsidRDefault="004B34E4">
      <w:r>
        <w:separator/>
      </w:r>
    </w:p>
  </w:footnote>
  <w:footnote w:type="continuationSeparator" w:id="0">
    <w:p w:rsidR="004B34E4" w:rsidRDefault="004B3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6757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3A4DD25" wp14:editId="46C4B9BF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682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0381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F6757C">
      <w:rPr>
        <w:rFonts w:ascii="Arial" w:hAnsi="Arial"/>
        <w:b/>
        <w:sz w:val="34"/>
      </w:rPr>
      <w:t>RA MUNICIPAL DE MOGI MIRIM</w:t>
    </w:r>
  </w:p>
  <w:p w:rsidR="004F0784" w:rsidRDefault="00F6757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33D8"/>
    <w:rsid w:val="001915A3"/>
    <w:rsid w:val="00193A1F"/>
    <w:rsid w:val="00207677"/>
    <w:rsid w:val="00214442"/>
    <w:rsid w:val="00217F62"/>
    <w:rsid w:val="00442471"/>
    <w:rsid w:val="004B34E4"/>
    <w:rsid w:val="004F0784"/>
    <w:rsid w:val="004F1341"/>
    <w:rsid w:val="00520F7E"/>
    <w:rsid w:val="005755DE"/>
    <w:rsid w:val="00594412"/>
    <w:rsid w:val="005E3C72"/>
    <w:rsid w:val="00697F7F"/>
    <w:rsid w:val="006B31C5"/>
    <w:rsid w:val="006C1724"/>
    <w:rsid w:val="007B559A"/>
    <w:rsid w:val="009C5024"/>
    <w:rsid w:val="00A5188F"/>
    <w:rsid w:val="00A5794C"/>
    <w:rsid w:val="00A906D8"/>
    <w:rsid w:val="00AB5A74"/>
    <w:rsid w:val="00B76584"/>
    <w:rsid w:val="00C32D95"/>
    <w:rsid w:val="00E25A92"/>
    <w:rsid w:val="00F01731"/>
    <w:rsid w:val="00F0381E"/>
    <w:rsid w:val="00F071AE"/>
    <w:rsid w:val="00F6757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7B55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B559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dcterms:created xsi:type="dcterms:W3CDTF">2018-10-15T14:27:00Z</dcterms:created>
  <dcterms:modified xsi:type="dcterms:W3CDTF">2021-08-03T13:25:00Z</dcterms:modified>
</cp:coreProperties>
</file>