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Default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C6C07" w:rsidRDefault="007C6C07">
      <w:pPr>
        <w:pStyle w:val="Normal1"/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5A3C65" w:rsidRDefault="0036448D">
      <w:pPr>
        <w:pStyle w:val="Normal1"/>
        <w:spacing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PARECER </w:t>
      </w:r>
      <w:r w:rsidR="005A3C65"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EM CONJUNTO </w:t>
      </w:r>
      <w:r w:rsidRPr="005A3C65">
        <w:rPr>
          <w:rFonts w:ascii="Arial" w:eastAsia="Arial" w:hAnsi="Arial" w:cs="Arial"/>
          <w:b/>
          <w:sz w:val="24"/>
          <w:szCs w:val="24"/>
          <w:u w:val="single"/>
        </w:rPr>
        <w:t>DA</w:t>
      </w:r>
      <w:r w:rsidR="005A3C65" w:rsidRPr="005A3C65">
        <w:rPr>
          <w:rFonts w:ascii="Arial" w:eastAsia="Arial" w:hAnsi="Arial" w:cs="Arial"/>
          <w:b/>
          <w:sz w:val="24"/>
          <w:szCs w:val="24"/>
          <w:u w:val="single"/>
        </w:rPr>
        <w:t>S</w:t>
      </w:r>
      <w:r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 COMISSÃO DE JUSTIÇA E REDAÇÃO</w:t>
      </w:r>
      <w:r w:rsidR="005A3C65"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, COMISSÃO DE </w:t>
      </w:r>
      <w:r w:rsidR="00483CAD">
        <w:rPr>
          <w:rFonts w:ascii="Arial" w:eastAsia="Arial" w:hAnsi="Arial" w:cs="Arial"/>
          <w:b/>
          <w:sz w:val="24"/>
          <w:szCs w:val="24"/>
          <w:u w:val="single"/>
        </w:rPr>
        <w:t xml:space="preserve">EDUCAÇÃO, SAÚDE, CULTURA, ESPORTES E ASSISTÊNCIA </w:t>
      </w:r>
      <w:proofErr w:type="gramStart"/>
      <w:r w:rsidR="00483CAD">
        <w:rPr>
          <w:rFonts w:ascii="Arial" w:eastAsia="Arial" w:hAnsi="Arial" w:cs="Arial"/>
          <w:b/>
          <w:sz w:val="24"/>
          <w:szCs w:val="24"/>
          <w:u w:val="single"/>
        </w:rPr>
        <w:t xml:space="preserve">SOCIAL </w:t>
      </w:r>
      <w:r w:rsidR="005A3C65"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 E</w:t>
      </w:r>
      <w:proofErr w:type="gramEnd"/>
      <w:r w:rsidR="005A3C65" w:rsidRPr="005A3C65">
        <w:rPr>
          <w:rFonts w:ascii="Arial" w:eastAsia="Arial" w:hAnsi="Arial" w:cs="Arial"/>
          <w:b/>
          <w:sz w:val="24"/>
          <w:szCs w:val="24"/>
          <w:u w:val="single"/>
        </w:rPr>
        <w:t xml:space="preserve"> COMISSÃO DE FINANÇAS E ORÇAMENTO</w:t>
      </w:r>
    </w:p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A3C65" w:rsidRDefault="005A3C65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8E7995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</w:t>
      </w:r>
      <w:r w:rsidR="00373A2B">
        <w:rPr>
          <w:rFonts w:ascii="Arial" w:eastAsia="Arial" w:hAnsi="Arial" w:cs="Arial"/>
          <w:b/>
          <w:sz w:val="24"/>
          <w:szCs w:val="24"/>
        </w:rPr>
        <w:t xml:space="preserve"> Conjunto</w:t>
      </w:r>
      <w:r>
        <w:rPr>
          <w:rFonts w:ascii="Arial" w:eastAsia="Arial" w:hAnsi="Arial" w:cs="Arial"/>
          <w:b/>
          <w:sz w:val="24"/>
          <w:szCs w:val="24"/>
        </w:rPr>
        <w:t xml:space="preserve"> n.º </w:t>
      </w:r>
      <w:r w:rsidR="005A3C65">
        <w:rPr>
          <w:rFonts w:ascii="Arial" w:eastAsia="Arial" w:hAnsi="Arial" w:cs="Arial"/>
          <w:b/>
          <w:sz w:val="24"/>
          <w:szCs w:val="24"/>
        </w:rPr>
        <w:t>003</w:t>
      </w:r>
      <w:r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Default="0036448D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5A3C65">
        <w:rPr>
          <w:rFonts w:ascii="Arial" w:eastAsia="Arial" w:hAnsi="Arial" w:cs="Arial"/>
          <w:b/>
          <w:sz w:val="24"/>
          <w:szCs w:val="24"/>
        </w:rPr>
        <w:t>10</w:t>
      </w:r>
      <w:r w:rsidR="00483CAD">
        <w:rPr>
          <w:rFonts w:ascii="Arial" w:eastAsia="Arial" w:hAnsi="Arial" w:cs="Arial"/>
          <w:b/>
          <w:sz w:val="24"/>
          <w:szCs w:val="24"/>
        </w:rPr>
        <w:t>8</w:t>
      </w:r>
      <w:r w:rsidR="00507A0B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A3C65" w:rsidRDefault="005A3C65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>Conforme determina o artigo 35 da Resolução n.º 276 de 09 de novembro de 2.010, a</w:t>
      </w:r>
      <w:r w:rsidR="005A3C65">
        <w:rPr>
          <w:rFonts w:ascii="Calibri" w:eastAsia="Calibri" w:hAnsi="Calibri" w:cs="Calibri"/>
          <w:sz w:val="26"/>
          <w:szCs w:val="26"/>
        </w:rPr>
        <w:t>s</w:t>
      </w:r>
      <w:r>
        <w:rPr>
          <w:rFonts w:ascii="Calibri" w:eastAsia="Calibri" w:hAnsi="Calibri" w:cs="Calibri"/>
          <w:sz w:val="26"/>
          <w:szCs w:val="26"/>
        </w:rPr>
        <w:t xml:space="preserve"> Comissão de Justiça e Redação</w:t>
      </w:r>
      <w:r w:rsidR="005A3C65">
        <w:rPr>
          <w:rFonts w:ascii="Calibri" w:eastAsia="Calibri" w:hAnsi="Calibri" w:cs="Calibri"/>
          <w:sz w:val="26"/>
          <w:szCs w:val="26"/>
        </w:rPr>
        <w:t xml:space="preserve">, Comissão </w:t>
      </w:r>
      <w:r w:rsidR="00483CAD">
        <w:rPr>
          <w:rFonts w:ascii="Calibri" w:eastAsia="Calibri" w:hAnsi="Calibri" w:cs="Calibri"/>
          <w:sz w:val="26"/>
          <w:szCs w:val="26"/>
        </w:rPr>
        <w:t xml:space="preserve">Educação, Saúde, Cultura, Esportes e Assistência </w:t>
      </w:r>
      <w:proofErr w:type="gramStart"/>
      <w:r w:rsidR="00483CAD">
        <w:rPr>
          <w:rFonts w:ascii="Calibri" w:eastAsia="Calibri" w:hAnsi="Calibri" w:cs="Calibri"/>
          <w:sz w:val="26"/>
          <w:szCs w:val="26"/>
        </w:rPr>
        <w:t xml:space="preserve">Social </w:t>
      </w:r>
      <w:r w:rsidR="005A3C65">
        <w:rPr>
          <w:rFonts w:ascii="Calibri" w:eastAsia="Calibri" w:hAnsi="Calibri" w:cs="Calibri"/>
          <w:sz w:val="26"/>
          <w:szCs w:val="26"/>
        </w:rPr>
        <w:t xml:space="preserve"> e</w:t>
      </w:r>
      <w:proofErr w:type="gramEnd"/>
      <w:r w:rsidR="005A3C65">
        <w:rPr>
          <w:rFonts w:ascii="Calibri" w:eastAsia="Calibri" w:hAnsi="Calibri" w:cs="Calibri"/>
          <w:sz w:val="26"/>
          <w:szCs w:val="26"/>
        </w:rPr>
        <w:t xml:space="preserve"> Comissão de Finanças e Orçamento</w:t>
      </w:r>
      <w:r>
        <w:rPr>
          <w:rFonts w:ascii="Calibri" w:eastAsia="Calibri" w:hAnsi="Calibri" w:cs="Calibri"/>
          <w:sz w:val="26"/>
          <w:szCs w:val="26"/>
        </w:rPr>
        <w:t xml:space="preserve"> formaliza</w:t>
      </w:r>
      <w:r w:rsidR="005A3C65">
        <w:rPr>
          <w:rFonts w:ascii="Calibri" w:eastAsia="Calibri" w:hAnsi="Calibri" w:cs="Calibri"/>
          <w:sz w:val="26"/>
          <w:szCs w:val="26"/>
        </w:rPr>
        <w:t>m</w:t>
      </w:r>
      <w:r>
        <w:rPr>
          <w:rFonts w:ascii="Calibri" w:eastAsia="Calibri" w:hAnsi="Calibri" w:cs="Calibri"/>
          <w:sz w:val="26"/>
          <w:szCs w:val="26"/>
        </w:rPr>
        <w:t xml:space="preserve"> o presente </w:t>
      </w:r>
      <w:r>
        <w:rPr>
          <w:rFonts w:ascii="Calibri" w:eastAsia="Calibri" w:hAnsi="Calibri" w:cs="Calibri"/>
          <w:b/>
          <w:sz w:val="26"/>
          <w:szCs w:val="26"/>
        </w:rPr>
        <w:t>PARECER</w:t>
      </w:r>
      <w:r w:rsidR="005A3C65">
        <w:rPr>
          <w:rFonts w:ascii="Calibri" w:eastAsia="Calibri" w:hAnsi="Calibri" w:cs="Calibri"/>
          <w:b/>
          <w:sz w:val="26"/>
          <w:szCs w:val="26"/>
        </w:rPr>
        <w:t xml:space="preserve"> CONJUNTO</w:t>
      </w:r>
      <w:r>
        <w:rPr>
          <w:rFonts w:ascii="Calibri" w:eastAsia="Calibri" w:hAnsi="Calibri" w:cs="Calibri"/>
          <w:sz w:val="26"/>
          <w:szCs w:val="26"/>
        </w:rPr>
        <w:t>, conforme motivos de fato e de direito a seguir expostos:</w:t>
      </w:r>
    </w:p>
    <w:p w:rsidR="00560F14" w:rsidRDefault="00560F14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C4EC7">
        <w:rPr>
          <w:rFonts w:ascii="Calibri" w:eastAsia="Calibri" w:hAnsi="Calibri" w:cs="Calibri"/>
          <w:sz w:val="26"/>
          <w:szCs w:val="26"/>
        </w:rPr>
        <w:t>O Excelentíssimo Senhor Prefeito Dr. Paulo de Oliveira e Silva e</w:t>
      </w:r>
      <w:r w:rsidR="0036448D">
        <w:rPr>
          <w:rFonts w:ascii="Calibri" w:eastAsia="Calibri" w:hAnsi="Calibri" w:cs="Calibri"/>
          <w:sz w:val="26"/>
          <w:szCs w:val="26"/>
        </w:rPr>
        <w:t xml:space="preserve">ncaminha a esta Casa de Leis o Projeto de Lei nº </w:t>
      </w:r>
      <w:r w:rsidR="005A3C65">
        <w:rPr>
          <w:rFonts w:ascii="Calibri" w:eastAsia="Calibri" w:hAnsi="Calibri" w:cs="Calibri"/>
          <w:sz w:val="26"/>
          <w:szCs w:val="26"/>
        </w:rPr>
        <w:t>10</w:t>
      </w:r>
      <w:r w:rsidR="00483CAD">
        <w:rPr>
          <w:rFonts w:ascii="Calibri" w:eastAsia="Calibri" w:hAnsi="Calibri" w:cs="Calibri"/>
          <w:sz w:val="26"/>
          <w:szCs w:val="26"/>
        </w:rPr>
        <w:t>8</w:t>
      </w:r>
      <w:r w:rsidR="0036448D">
        <w:rPr>
          <w:rFonts w:ascii="Calibri" w:eastAsia="Calibri" w:hAnsi="Calibri" w:cs="Calibri"/>
          <w:sz w:val="26"/>
          <w:szCs w:val="26"/>
        </w:rPr>
        <w:t>/2.021, que “</w:t>
      </w:r>
      <w:r w:rsidR="00EF57EB">
        <w:rPr>
          <w:rFonts w:ascii="Calibri" w:eastAsia="Calibri" w:hAnsi="Calibri" w:cs="Calibri"/>
          <w:b/>
          <w:sz w:val="26"/>
          <w:szCs w:val="26"/>
        </w:rPr>
        <w:t xml:space="preserve">DISPÕE SOBRE ABERTURA DE CRÉDITO ADICONAL ESPECIAL NO VALOR DE R$ </w:t>
      </w:r>
      <w:r w:rsidR="00483CAD">
        <w:rPr>
          <w:rFonts w:ascii="Calibri" w:eastAsia="Calibri" w:hAnsi="Calibri" w:cs="Calibri"/>
          <w:b/>
          <w:sz w:val="26"/>
          <w:szCs w:val="26"/>
        </w:rPr>
        <w:t>109.296,</w:t>
      </w:r>
      <w:proofErr w:type="gramStart"/>
      <w:r w:rsidR="00483CAD">
        <w:rPr>
          <w:rFonts w:ascii="Calibri" w:eastAsia="Calibri" w:hAnsi="Calibri" w:cs="Calibri"/>
          <w:b/>
          <w:sz w:val="26"/>
          <w:szCs w:val="26"/>
        </w:rPr>
        <w:t>85.</w:t>
      </w:r>
      <w:r w:rsidR="0036448D">
        <w:rPr>
          <w:rFonts w:ascii="Calibri" w:eastAsia="Calibri" w:hAnsi="Calibri" w:cs="Calibri"/>
          <w:sz w:val="26"/>
          <w:szCs w:val="26"/>
        </w:rPr>
        <w:t>”</w:t>
      </w:r>
      <w:proofErr w:type="gramEnd"/>
      <w:r w:rsidR="0036448D">
        <w:rPr>
          <w:rFonts w:ascii="Calibri" w:eastAsia="Calibri" w:hAnsi="Calibri" w:cs="Calibri"/>
          <w:sz w:val="26"/>
          <w:szCs w:val="26"/>
        </w:rPr>
        <w:t>.</w:t>
      </w: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560F14" w:rsidRDefault="00672EB6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6448D">
        <w:rPr>
          <w:rFonts w:ascii="Calibri" w:eastAsia="Calibri" w:hAnsi="Calibri" w:cs="Calibri"/>
          <w:sz w:val="26"/>
          <w:szCs w:val="26"/>
        </w:rPr>
        <w:t xml:space="preserve">O </w:t>
      </w:r>
      <w:r w:rsidR="000E1BEB">
        <w:rPr>
          <w:rFonts w:ascii="Calibri" w:eastAsia="Calibri" w:hAnsi="Calibri" w:cs="Calibri"/>
          <w:sz w:val="26"/>
          <w:szCs w:val="26"/>
        </w:rPr>
        <w:t xml:space="preserve">crédito adicional será destinado </w:t>
      </w:r>
      <w:r w:rsidR="00B52BFB">
        <w:rPr>
          <w:rFonts w:ascii="Calibri" w:eastAsia="Calibri" w:hAnsi="Calibri" w:cs="Calibri"/>
          <w:sz w:val="26"/>
          <w:szCs w:val="26"/>
        </w:rPr>
        <w:t xml:space="preserve">para </w:t>
      </w:r>
      <w:r w:rsidR="00483CAD">
        <w:rPr>
          <w:rFonts w:ascii="Calibri" w:eastAsia="Calibri" w:hAnsi="Calibri" w:cs="Calibri"/>
          <w:sz w:val="26"/>
          <w:szCs w:val="26"/>
        </w:rPr>
        <w:t>suplementar e remanejar dotações orçamentárias dentro da Secretaria de Assistência Social do Município</w:t>
      </w:r>
      <w:r w:rsidR="0036448D">
        <w:rPr>
          <w:rFonts w:ascii="Calibri" w:eastAsia="Calibri" w:hAnsi="Calibri" w:cs="Calibri"/>
          <w:sz w:val="26"/>
          <w:szCs w:val="26"/>
        </w:rPr>
        <w:t>.</w:t>
      </w:r>
    </w:p>
    <w:p w:rsidR="0053636A" w:rsidRDefault="0053636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B41EEA" w:rsidRDefault="00B41EEA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A3C65" w:rsidRDefault="005A3C65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A3C65" w:rsidRDefault="005A3C65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A3C65" w:rsidRDefault="005A3C65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7C6C07" w:rsidRDefault="00672EB6" w:rsidP="005A3C65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</w:r>
      <w:r w:rsidR="00D2793B">
        <w:rPr>
          <w:rFonts w:ascii="Calibri" w:hAnsi="Calibri" w:cs="Calibri"/>
          <w:bCs/>
          <w:sz w:val="26"/>
          <w:szCs w:val="26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>
        <w:rPr>
          <w:rFonts w:ascii="Calibri" w:eastAsia="Calibri" w:hAnsi="Calibri" w:cs="Calibri"/>
          <w:sz w:val="26"/>
          <w:szCs w:val="26"/>
        </w:rPr>
        <w:t>mácula de constitucionalidade.</w:t>
      </w:r>
    </w:p>
    <w:p w:rsidR="00943AA9" w:rsidRDefault="00EE2DDB" w:rsidP="00F721C9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 w:rsidR="002D707D">
        <w:rPr>
          <w:rFonts w:ascii="Calibri" w:eastAsia="Calibri" w:hAnsi="Calibri" w:cs="Calibri"/>
          <w:sz w:val="26"/>
          <w:szCs w:val="26"/>
        </w:rPr>
        <w:t xml:space="preserve">Inicialmente </w:t>
      </w:r>
      <w:r w:rsidR="00F721C9">
        <w:rPr>
          <w:rFonts w:ascii="Calibri" w:eastAsia="Calibri" w:hAnsi="Calibri" w:cs="Calibri"/>
          <w:sz w:val="26"/>
          <w:szCs w:val="26"/>
        </w:rPr>
        <w:t>verifica-se que o projeto se encontra dentro da competência legislativa do Município, conforme determina o artigo 30, inciso I da Constituição Federal, uma vez que se trata de assunto de interesse local.</w:t>
      </w:r>
    </w:p>
    <w:p w:rsidR="00732CC2" w:rsidRDefault="00F721C9" w:rsidP="00F721C9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732CC2">
        <w:rPr>
          <w:rFonts w:ascii="Calibri" w:eastAsia="Calibri" w:hAnsi="Calibri" w:cs="Calibri"/>
          <w:sz w:val="26"/>
          <w:szCs w:val="26"/>
        </w:rPr>
        <w:t>Por sua vez, o projeto</w:t>
      </w:r>
      <w:r w:rsidR="000E1BEB">
        <w:rPr>
          <w:rFonts w:ascii="Calibri" w:eastAsia="Calibri" w:hAnsi="Calibri" w:cs="Calibri"/>
          <w:sz w:val="26"/>
          <w:szCs w:val="26"/>
        </w:rPr>
        <w:t xml:space="preserve"> também respeita a</w:t>
      </w:r>
      <w:r w:rsidR="00732CC2">
        <w:rPr>
          <w:rFonts w:ascii="Calibri" w:eastAsia="Calibri" w:hAnsi="Calibri" w:cs="Calibri"/>
          <w:sz w:val="26"/>
          <w:szCs w:val="26"/>
        </w:rPr>
        <w:t xml:space="preserve"> iniciativa </w:t>
      </w:r>
      <w:r w:rsidR="000E1BEB">
        <w:rPr>
          <w:rFonts w:ascii="Calibri" w:eastAsia="Calibri" w:hAnsi="Calibri" w:cs="Calibri"/>
          <w:sz w:val="26"/>
          <w:szCs w:val="26"/>
        </w:rPr>
        <w:t>privativa do Sr. Prefeito Municipal</w:t>
      </w:r>
      <w:r w:rsidR="00732CC2">
        <w:rPr>
          <w:rFonts w:ascii="Calibri" w:eastAsia="Calibri" w:hAnsi="Calibri" w:cs="Calibri"/>
          <w:sz w:val="26"/>
          <w:szCs w:val="26"/>
        </w:rPr>
        <w:t xml:space="preserve">, conforme artigo </w:t>
      </w:r>
      <w:r w:rsidR="000E1BEB">
        <w:rPr>
          <w:rFonts w:ascii="Calibri" w:eastAsia="Calibri" w:hAnsi="Calibri" w:cs="Calibri"/>
          <w:sz w:val="26"/>
          <w:szCs w:val="26"/>
        </w:rPr>
        <w:t>51, inciso IV</w:t>
      </w:r>
      <w:r w:rsidR="00732CC2">
        <w:rPr>
          <w:rFonts w:ascii="Calibri" w:eastAsia="Calibri" w:hAnsi="Calibri" w:cs="Calibri"/>
          <w:sz w:val="26"/>
          <w:szCs w:val="26"/>
        </w:rPr>
        <w:t xml:space="preserve"> da Lei Orgânica do Município de Mogi Mirim.</w:t>
      </w:r>
    </w:p>
    <w:p w:rsidR="000E1BEB" w:rsidRDefault="0036410C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Já no tocante à legalidade do projeto, </w:t>
      </w:r>
      <w:r w:rsidR="00B83BA9">
        <w:rPr>
          <w:rFonts w:ascii="Calibri" w:eastAsia="Calibri" w:hAnsi="Calibri" w:cs="Calibri"/>
          <w:sz w:val="26"/>
          <w:szCs w:val="26"/>
        </w:rPr>
        <w:t>a Lei Federal n.º 4.320/64 dispõe que os créditos adicionais são aqueles destinados a reforço de dotação orçamentária, conforme redação do artigo 41, inciso I.</w:t>
      </w:r>
    </w:p>
    <w:p w:rsidR="00B83BA9" w:rsidRDefault="00B83BA9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O arcabouço jurídico vigente também exige que a abertura de crédito </w:t>
      </w:r>
      <w:r w:rsidR="00B52BFB">
        <w:rPr>
          <w:rFonts w:ascii="Calibri" w:eastAsia="Calibri" w:hAnsi="Calibri" w:cs="Calibri"/>
          <w:sz w:val="26"/>
          <w:szCs w:val="26"/>
        </w:rPr>
        <w:t>especial</w:t>
      </w:r>
      <w:r>
        <w:rPr>
          <w:rFonts w:ascii="Calibri" w:eastAsia="Calibri" w:hAnsi="Calibri" w:cs="Calibri"/>
          <w:sz w:val="26"/>
          <w:szCs w:val="26"/>
        </w:rPr>
        <w:t xml:space="preserve"> será realizada mediante prévia autorização legislativa, conforme também vem reiteradamente orientando o Tribunal de Contas do Estado de São Paulo.</w:t>
      </w:r>
    </w:p>
    <w:p w:rsidR="00B52BFB" w:rsidRDefault="00483CAD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>Referido crédito será para a Secretaria de Assistência Social do Município,</w:t>
      </w:r>
      <w:r w:rsidR="00B52BFB">
        <w:rPr>
          <w:rFonts w:ascii="Calibri" w:eastAsia="Calibri" w:hAnsi="Calibri" w:cs="Calibri"/>
          <w:sz w:val="26"/>
          <w:szCs w:val="26"/>
        </w:rPr>
        <w:t xml:space="preserve"> oriundo</w:t>
      </w:r>
      <w:r>
        <w:rPr>
          <w:rFonts w:ascii="Calibri" w:eastAsia="Calibri" w:hAnsi="Calibri" w:cs="Calibri"/>
          <w:sz w:val="26"/>
          <w:szCs w:val="26"/>
        </w:rPr>
        <w:t xml:space="preserve"> em parte é proveniente de repasse de recurso </w:t>
      </w:r>
      <w:r>
        <w:rPr>
          <w:rFonts w:ascii="Calibri" w:eastAsia="Calibri" w:hAnsi="Calibri" w:cs="Calibri"/>
          <w:sz w:val="26"/>
          <w:szCs w:val="26"/>
        </w:rPr>
        <w:t xml:space="preserve">federal no valor de R$ 100.000,00 (Cem Mil Reais), </w:t>
      </w:r>
      <w:r>
        <w:rPr>
          <w:rFonts w:ascii="Calibri" w:eastAsia="Calibri" w:hAnsi="Calibri" w:cs="Calibri"/>
          <w:sz w:val="26"/>
          <w:szCs w:val="26"/>
        </w:rPr>
        <w:t xml:space="preserve">repassado em Junho de </w:t>
      </w:r>
      <w:proofErr w:type="gramStart"/>
      <w:r>
        <w:rPr>
          <w:rFonts w:ascii="Calibri" w:eastAsia="Calibri" w:hAnsi="Calibri" w:cs="Calibri"/>
          <w:sz w:val="26"/>
          <w:szCs w:val="26"/>
        </w:rPr>
        <w:t>2021</w:t>
      </w:r>
      <w:r w:rsidR="00B52BFB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,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na conta do Banco do Brasil </w:t>
      </w:r>
      <w:proofErr w:type="spellStart"/>
      <w:r>
        <w:rPr>
          <w:rFonts w:ascii="Calibri" w:eastAsia="Calibri" w:hAnsi="Calibri" w:cs="Calibri"/>
          <w:sz w:val="26"/>
          <w:szCs w:val="26"/>
        </w:rPr>
        <w:t>nr</w:t>
      </w:r>
      <w:proofErr w:type="spellEnd"/>
      <w:r>
        <w:rPr>
          <w:rFonts w:ascii="Calibri" w:eastAsia="Calibri" w:hAnsi="Calibri" w:cs="Calibri"/>
          <w:sz w:val="26"/>
          <w:szCs w:val="26"/>
        </w:rPr>
        <w:t>. 49.693-6</w:t>
      </w:r>
      <w:r w:rsidR="009B5904">
        <w:rPr>
          <w:rFonts w:ascii="Calibri" w:eastAsia="Calibri" w:hAnsi="Calibri" w:cs="Calibri"/>
          <w:sz w:val="26"/>
          <w:szCs w:val="26"/>
        </w:rPr>
        <w:t xml:space="preserve">, a ser destinado à entidade Vila Vicentina de Mogi Mirim – Obra Unida à Sociedade São Vicente de Paula, devidamente informada pelo Processo 908/2021 – CI 392-2021, datado de 15 de </w:t>
      </w:r>
      <w:proofErr w:type="gramStart"/>
      <w:r w:rsidR="009B5904">
        <w:rPr>
          <w:rFonts w:ascii="Calibri" w:eastAsia="Calibri" w:hAnsi="Calibri" w:cs="Calibri"/>
          <w:sz w:val="26"/>
          <w:szCs w:val="26"/>
        </w:rPr>
        <w:t>Julho</w:t>
      </w:r>
      <w:proofErr w:type="gramEnd"/>
      <w:r w:rsidR="009B5904">
        <w:rPr>
          <w:rFonts w:ascii="Calibri" w:eastAsia="Calibri" w:hAnsi="Calibri" w:cs="Calibri"/>
          <w:sz w:val="26"/>
          <w:szCs w:val="26"/>
        </w:rPr>
        <w:t xml:space="preserve"> de 2021, pela Secretaria de Assistência Social.</w:t>
      </w:r>
    </w:p>
    <w:p w:rsidR="009B5904" w:rsidRDefault="009B5904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  <w:t xml:space="preserve">Também consta do Projeto em estudos, a criação de crédito adicional especial por anulação no valor de R$9.296,95,proveniente de saldo disponível em conta  </w:t>
      </w:r>
      <w:proofErr w:type="spellStart"/>
      <w:r>
        <w:rPr>
          <w:rFonts w:ascii="Calibri" w:eastAsia="Calibri" w:hAnsi="Calibri" w:cs="Calibri"/>
          <w:sz w:val="26"/>
          <w:szCs w:val="26"/>
        </w:rPr>
        <w:t>nr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48.929-8 em 14 de Julho de 2021,  solicitada pela Secretaria mediante o Processo 908/2021 – CI 393/2021, datado do dia 15 de Julho de 2021, retirando-se valores dentro da mesma pasta, </w:t>
      </w:r>
      <w:r w:rsidR="00CE718A">
        <w:rPr>
          <w:rFonts w:ascii="Calibri" w:eastAsia="Calibri" w:hAnsi="Calibri" w:cs="Calibri"/>
          <w:sz w:val="26"/>
          <w:szCs w:val="26"/>
        </w:rPr>
        <w:t xml:space="preserve">dentro da classificação funcional  pragmática 3.3.90.39 – Outros Serviços Terceiros- Pessoa Jurídica, para a nova ficha 3.3.90.48 – Outros </w:t>
      </w:r>
      <w:proofErr w:type="spellStart"/>
      <w:r w:rsidR="00CE718A">
        <w:rPr>
          <w:rFonts w:ascii="Calibri" w:eastAsia="Calibri" w:hAnsi="Calibri" w:cs="Calibri"/>
          <w:sz w:val="26"/>
          <w:szCs w:val="26"/>
        </w:rPr>
        <w:t>Auxilios</w:t>
      </w:r>
      <w:proofErr w:type="spellEnd"/>
      <w:r w:rsidR="00CE718A">
        <w:rPr>
          <w:rFonts w:ascii="Calibri" w:eastAsia="Calibri" w:hAnsi="Calibri" w:cs="Calibri"/>
          <w:sz w:val="26"/>
          <w:szCs w:val="26"/>
        </w:rPr>
        <w:t xml:space="preserve"> Financeiros a pessoa física – Aplicação Direta , relativa a recursos destinados à Auxilio Funeral.</w:t>
      </w:r>
    </w:p>
    <w:p w:rsidR="009B5904" w:rsidRDefault="009B5904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ab/>
      </w:r>
      <w:r>
        <w:rPr>
          <w:rFonts w:ascii="Calibri" w:eastAsia="Calibri" w:hAnsi="Calibri" w:cs="Calibri"/>
          <w:sz w:val="26"/>
          <w:szCs w:val="26"/>
        </w:rPr>
        <w:tab/>
      </w:r>
    </w:p>
    <w:p w:rsidR="00943AA9" w:rsidRDefault="00B52BFB" w:rsidP="000E1BE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B83BA9">
        <w:rPr>
          <w:rFonts w:ascii="Calibri" w:eastAsia="Calibri" w:hAnsi="Calibri" w:cs="Calibri"/>
          <w:sz w:val="26"/>
          <w:szCs w:val="26"/>
        </w:rPr>
        <w:t>Desta forma,</w:t>
      </w:r>
      <w:r w:rsidR="007C6C07">
        <w:rPr>
          <w:rFonts w:ascii="Calibri" w:eastAsia="Calibri" w:hAnsi="Calibri" w:cs="Calibri"/>
          <w:sz w:val="26"/>
          <w:szCs w:val="26"/>
        </w:rPr>
        <w:t xml:space="preserve"> não</w:t>
      </w:r>
      <w:r w:rsidR="00B83BA9">
        <w:rPr>
          <w:rFonts w:ascii="Calibri" w:eastAsia="Calibri" w:hAnsi="Calibri" w:cs="Calibri"/>
          <w:sz w:val="26"/>
          <w:szCs w:val="26"/>
        </w:rPr>
        <w:t xml:space="preserve"> </w:t>
      </w:r>
      <w:r w:rsidR="00323692">
        <w:rPr>
          <w:rFonts w:ascii="Calibri" w:eastAsia="Calibri" w:hAnsi="Calibri" w:cs="Calibri"/>
          <w:sz w:val="26"/>
          <w:szCs w:val="26"/>
        </w:rPr>
        <w:t>se verifica</w:t>
      </w:r>
      <w:r w:rsidR="00943AA9">
        <w:rPr>
          <w:rFonts w:ascii="Calibri" w:eastAsia="Calibri" w:hAnsi="Calibri" w:cs="Calibri"/>
          <w:sz w:val="26"/>
          <w:szCs w:val="26"/>
        </w:rPr>
        <w:t xml:space="preserve"> óbices jurídicos para continuidade da</w:t>
      </w:r>
      <w:r w:rsidR="002D707D">
        <w:rPr>
          <w:rFonts w:ascii="Calibri" w:eastAsia="Calibri" w:hAnsi="Calibri" w:cs="Calibri"/>
          <w:sz w:val="26"/>
          <w:szCs w:val="26"/>
        </w:rPr>
        <w:t xml:space="preserve"> proposta apresentada pelo Exmo. Sr. Prefeito</w:t>
      </w:r>
      <w:r w:rsidR="0036410C">
        <w:rPr>
          <w:rFonts w:ascii="Calibri" w:eastAsia="Calibri" w:hAnsi="Calibri" w:cs="Calibri"/>
          <w:sz w:val="26"/>
          <w:szCs w:val="26"/>
        </w:rPr>
        <w:t>, posto não haver vícios materiais ou de iniciativa ou ainda ilegalidade junto ao Projeto de Lei</w:t>
      </w:r>
      <w:r w:rsidR="002D707D">
        <w:rPr>
          <w:rFonts w:ascii="Calibri" w:eastAsia="Calibri" w:hAnsi="Calibri" w:cs="Calibri"/>
          <w:sz w:val="26"/>
          <w:szCs w:val="26"/>
        </w:rPr>
        <w:t>.</w:t>
      </w:r>
    </w:p>
    <w:p w:rsidR="00C81104" w:rsidRDefault="00943AA9" w:rsidP="00D2793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2D707D" w:rsidRPr="00606E68" w:rsidRDefault="002D707D" w:rsidP="002D707D">
      <w:pPr>
        <w:suppressAutoHyphens/>
        <w:spacing w:line="276" w:lineRule="auto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606E68">
        <w:rPr>
          <w:rFonts w:ascii="Calibri" w:hAnsi="Calibr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D707D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</w: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A</w:t>
      </w:r>
      <w:r w:rsidR="00C81104">
        <w:rPr>
          <w:rFonts w:ascii="Calibri" w:hAnsi="Calibri" w:cs="Calibri"/>
          <w:bCs/>
          <w:sz w:val="26"/>
          <w:szCs w:val="26"/>
          <w:lang w:eastAsia="ar-SA"/>
        </w:rPr>
        <w:t>s Comissões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não propõe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qualquer alteração ao Projeto de Lei sob análise.</w:t>
      </w:r>
    </w:p>
    <w:p w:rsidR="00D2793B" w:rsidRDefault="00D2793B" w:rsidP="00D2793B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560F14" w:rsidRDefault="00560F14">
      <w:pPr>
        <w:pStyle w:val="Normal1"/>
      </w:pPr>
    </w:p>
    <w:p w:rsidR="00560F14" w:rsidRDefault="0036448D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ortanto, 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>a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>s Comissões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considera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>m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que a presente propositura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não</w:t>
      </w:r>
      <w:r w:rsidR="007944ED">
        <w:rPr>
          <w:rFonts w:ascii="Calibri" w:eastAsia="Calibri" w:hAnsi="Calibri" w:cs="Calibri"/>
          <w:sz w:val="26"/>
          <w:szCs w:val="26"/>
          <w:highlight w:val="white"/>
        </w:rPr>
        <w:t xml:space="preserve"> apresent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>a vícios de constitucionalidade do ponto de vista jurídico, na parte Orçamentária</w:t>
      </w:r>
      <w:r w:rsidR="003844A1"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 xml:space="preserve">está </w:t>
      </w:r>
      <w:r w:rsidR="00CE718A">
        <w:rPr>
          <w:rFonts w:ascii="Calibri" w:eastAsia="Calibri" w:hAnsi="Calibri" w:cs="Calibri"/>
          <w:sz w:val="26"/>
          <w:szCs w:val="26"/>
          <w:highlight w:val="white"/>
        </w:rPr>
        <w:t xml:space="preserve">devidamente embasada nas prerrogativas e necessidades de atendimento ao orçamento da Secretaria de Assistência Social para repasse de verba federal à entidade e despesas com Auxilio Funeral dentro da Secretaria </w:t>
      </w:r>
      <w:r w:rsidR="003844A1">
        <w:rPr>
          <w:rFonts w:ascii="Calibri" w:eastAsia="Calibri" w:hAnsi="Calibri" w:cs="Calibri"/>
          <w:sz w:val="26"/>
          <w:szCs w:val="26"/>
          <w:highlight w:val="white"/>
        </w:rPr>
        <w:t xml:space="preserve">, 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 xml:space="preserve"> co</w:t>
      </w:r>
      <w:r w:rsidR="003844A1">
        <w:rPr>
          <w:rFonts w:ascii="Calibri" w:eastAsia="Calibri" w:hAnsi="Calibri" w:cs="Calibri"/>
          <w:sz w:val="26"/>
          <w:szCs w:val="26"/>
          <w:highlight w:val="white"/>
        </w:rPr>
        <w:t>mo também observa a Comissão de Finanças e Orçamento na sua utilização, pela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 xml:space="preserve"> corret</w:t>
      </w:r>
      <w:r w:rsidR="00CE718A">
        <w:rPr>
          <w:rFonts w:ascii="Calibri" w:eastAsia="Calibri" w:hAnsi="Calibri" w:cs="Calibri"/>
          <w:sz w:val="26"/>
          <w:szCs w:val="26"/>
          <w:highlight w:val="white"/>
        </w:rPr>
        <w:t>a classificação</w:t>
      </w:r>
      <w:r w:rsidR="00C81104">
        <w:rPr>
          <w:rFonts w:ascii="Calibri" w:eastAsia="Calibri" w:hAnsi="Calibri" w:cs="Calibri"/>
          <w:sz w:val="26"/>
          <w:szCs w:val="26"/>
          <w:highlight w:val="white"/>
        </w:rPr>
        <w:t xml:space="preserve"> orçament</w:t>
      </w:r>
      <w:r w:rsidR="00CE718A">
        <w:rPr>
          <w:rFonts w:ascii="Calibri" w:eastAsia="Calibri" w:hAnsi="Calibri" w:cs="Calibri"/>
          <w:sz w:val="26"/>
          <w:szCs w:val="26"/>
          <w:highlight w:val="white"/>
        </w:rPr>
        <w:t xml:space="preserve">ária pragmática apresentada pelo Projeto de Lei, </w:t>
      </w:r>
      <w:r w:rsidR="00EC7DF6">
        <w:rPr>
          <w:rFonts w:ascii="Calibri" w:eastAsia="Calibri" w:hAnsi="Calibri" w:cs="Calibri"/>
          <w:sz w:val="26"/>
          <w:szCs w:val="26"/>
          <w:highlight w:val="white"/>
        </w:rPr>
        <w:t xml:space="preserve"> recebendo parecer </w:t>
      </w:r>
      <w:r w:rsidR="00EC7DF6" w:rsidRPr="003844A1">
        <w:rPr>
          <w:rFonts w:ascii="Calibri" w:eastAsia="Calibri" w:hAnsi="Calibri" w:cs="Calibri"/>
          <w:b/>
          <w:sz w:val="26"/>
          <w:szCs w:val="26"/>
          <w:highlight w:val="white"/>
        </w:rPr>
        <w:t>FAVORÁVEL</w:t>
      </w:r>
      <w:r>
        <w:rPr>
          <w:rFonts w:ascii="Calibri" w:eastAsia="Calibri" w:hAnsi="Calibri" w:cs="Calibri"/>
          <w:sz w:val="26"/>
          <w:szCs w:val="26"/>
        </w:rPr>
        <w:t>.</w:t>
      </w:r>
    </w:p>
    <w:p w:rsidR="00CE718A" w:rsidRDefault="00CE718A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1"/>
        <w:spacing w:line="276" w:lineRule="auto"/>
        <w:jc w:val="center"/>
        <w:rPr>
          <w:rFonts w:ascii="Calibri" w:eastAsia="Calibri" w:hAnsi="Calibri" w:cs="Calibri"/>
          <w:sz w:val="26"/>
          <w:szCs w:val="26"/>
        </w:rPr>
      </w:pPr>
    </w:p>
    <w:p w:rsidR="00560F14" w:rsidRDefault="00B41EE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Sala das Comissões, em </w:t>
      </w:r>
      <w:r w:rsidR="00CE718A">
        <w:rPr>
          <w:rFonts w:ascii="Calibri" w:eastAsia="Calibri" w:hAnsi="Calibri" w:cs="Calibri"/>
          <w:sz w:val="26"/>
          <w:szCs w:val="26"/>
          <w:highlight w:val="white"/>
        </w:rPr>
        <w:t>17</w:t>
      </w:r>
      <w:r w:rsidR="003844A1">
        <w:rPr>
          <w:rFonts w:ascii="Calibri" w:eastAsia="Calibri" w:hAnsi="Calibri" w:cs="Calibri"/>
          <w:sz w:val="26"/>
          <w:szCs w:val="26"/>
          <w:highlight w:val="white"/>
        </w:rPr>
        <w:t xml:space="preserve"> de </w:t>
      </w:r>
      <w:proofErr w:type="gramStart"/>
      <w:r w:rsidR="003844A1">
        <w:rPr>
          <w:rFonts w:ascii="Calibri" w:eastAsia="Calibri" w:hAnsi="Calibri" w:cs="Calibri"/>
          <w:sz w:val="26"/>
          <w:szCs w:val="26"/>
          <w:highlight w:val="white"/>
        </w:rPr>
        <w:t>Agosto</w:t>
      </w:r>
      <w:proofErr w:type="gramEnd"/>
      <w:r w:rsidR="003844A1"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>de 2.021.</w:t>
      </w:r>
    </w:p>
    <w:p w:rsidR="00560F14" w:rsidRDefault="00560F14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CE718A" w:rsidRDefault="00CE718A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  <w:u w:val="single"/>
        </w:rPr>
      </w:pPr>
    </w:p>
    <w:p w:rsidR="00560F14" w:rsidRPr="00373A2B" w:rsidRDefault="0036448D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 w:rsidRPr="00373A2B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560F14" w:rsidRDefault="00560F14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LUZIA CRISTINA CORTÊS</w:t>
      </w:r>
    </w:p>
    <w:p w:rsidR="00560F14" w:rsidRDefault="0036448D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</w:t>
      </w:r>
      <w:r w:rsidR="003844A1">
        <w:rPr>
          <w:rFonts w:ascii="Calibri" w:eastAsia="Calibri" w:hAnsi="Calibri" w:cs="Calibri"/>
          <w:sz w:val="26"/>
          <w:szCs w:val="26"/>
          <w:highlight w:val="white"/>
        </w:rPr>
        <w:t>/RELATORA</w:t>
      </w:r>
    </w:p>
    <w:p w:rsidR="00560F14" w:rsidRDefault="00560F14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CE718A" w:rsidRDefault="00CE718A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36448D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TIAGO CESAR COSTA</w:t>
      </w:r>
    </w:p>
    <w:p w:rsidR="00560F14" w:rsidRDefault="0036448D" w:rsidP="005C61DB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560F14" w:rsidRDefault="00560F14" w:rsidP="005C61DB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560F14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560F14" w:rsidRDefault="00B31022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JOÃO</w:t>
      </w:r>
      <w:r w:rsidR="0036448D">
        <w:rPr>
          <w:rFonts w:ascii="Calibri" w:eastAsia="Calibri" w:hAnsi="Calibri" w:cs="Calibri"/>
          <w:sz w:val="26"/>
          <w:szCs w:val="26"/>
          <w:highlight w:val="white"/>
        </w:rPr>
        <w:t xml:space="preserve"> VICTOR GASPARINI</w:t>
      </w:r>
    </w:p>
    <w:p w:rsidR="00560F14" w:rsidRDefault="0036448D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</w:rPr>
      </w:pPr>
    </w:p>
    <w:p w:rsidR="003844A1" w:rsidRDefault="003844A1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3844A1" w:rsidRPr="003844A1" w:rsidRDefault="003844A1" w:rsidP="003844A1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 w:rsidRPr="003844A1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 xml:space="preserve">COMISSÃO DE </w:t>
      </w:r>
      <w:r w:rsidR="005C61DB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EDUCAÇÃO, SAÚDE, CULTURA, ESPORTE E ASSISTÊNCIA SOCIAL</w:t>
      </w:r>
    </w:p>
    <w:p w:rsidR="003844A1" w:rsidRDefault="003844A1" w:rsidP="003844A1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3844A1">
      <w:pPr>
        <w:pStyle w:val="Normal1"/>
        <w:spacing w:line="360" w:lineRule="auto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</w:t>
      </w:r>
      <w:r w:rsidR="005C61DB">
        <w:rPr>
          <w:rFonts w:ascii="Calibri" w:eastAsia="Calibri" w:hAnsi="Calibri" w:cs="Calibri"/>
          <w:sz w:val="26"/>
          <w:szCs w:val="26"/>
          <w:highlight w:val="white"/>
        </w:rPr>
        <w:t>A</w:t>
      </w:r>
      <w:r>
        <w:rPr>
          <w:rFonts w:ascii="Calibri" w:eastAsia="Calibri" w:hAnsi="Calibri" w:cs="Calibri"/>
          <w:sz w:val="26"/>
          <w:szCs w:val="26"/>
          <w:highlight w:val="white"/>
        </w:rPr>
        <w:t xml:space="preserve"> </w:t>
      </w:r>
      <w:r w:rsidR="005C61DB">
        <w:rPr>
          <w:rFonts w:ascii="Calibri" w:eastAsia="Calibri" w:hAnsi="Calibri" w:cs="Calibri"/>
          <w:sz w:val="26"/>
          <w:szCs w:val="26"/>
          <w:highlight w:val="white"/>
        </w:rPr>
        <w:t>JOELMA FRANCO DA CUNHA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PRESIDENTE/RELATOR</w:t>
      </w:r>
      <w:r w:rsidR="005C61DB">
        <w:rPr>
          <w:rFonts w:ascii="Calibri" w:eastAsia="Calibri" w:hAnsi="Calibri" w:cs="Calibri"/>
          <w:sz w:val="26"/>
          <w:szCs w:val="26"/>
          <w:highlight w:val="white"/>
        </w:rPr>
        <w:t>A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</w:t>
      </w:r>
      <w:r w:rsidR="005C61DB">
        <w:rPr>
          <w:rFonts w:ascii="Calibri" w:eastAsia="Calibri" w:hAnsi="Calibri" w:cs="Calibri"/>
          <w:sz w:val="26"/>
          <w:szCs w:val="26"/>
          <w:highlight w:val="white"/>
        </w:rPr>
        <w:t>READORA LUCIA FERREIRA TENÓRIO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5C61DB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MARCIO EVANDRO RIBEIRO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</w:rPr>
      </w:pP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</w:rPr>
      </w:pPr>
    </w:p>
    <w:p w:rsidR="003844A1" w:rsidRPr="003844A1" w:rsidRDefault="003844A1" w:rsidP="003844A1">
      <w:pPr>
        <w:pStyle w:val="Normal1"/>
        <w:spacing w:line="36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</w:pPr>
      <w:r w:rsidRPr="003844A1">
        <w:rPr>
          <w:rFonts w:ascii="Calibri" w:eastAsia="Calibri" w:hAnsi="Calibri" w:cs="Calibri"/>
          <w:b/>
          <w:sz w:val="26"/>
          <w:szCs w:val="26"/>
          <w:highlight w:val="white"/>
          <w:u w:val="single"/>
        </w:rPr>
        <w:t>COMISSÃO DE FINANÇAS E ORÇAMENTO</w:t>
      </w:r>
    </w:p>
    <w:p w:rsidR="003844A1" w:rsidRDefault="003844A1" w:rsidP="005C61DB">
      <w:pPr>
        <w:pStyle w:val="Normal1"/>
        <w:spacing w:line="360" w:lineRule="auto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MARCOS PAULO CEGATTI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PRESIDENTE/RELATOR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 ALEXANDRE CINTRA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VICE - PRESIDENTE</w:t>
      </w:r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</w:p>
    <w:p w:rsidR="003844A1" w:rsidRDefault="003844A1" w:rsidP="005C61DB">
      <w:pPr>
        <w:pStyle w:val="Normal1"/>
        <w:rPr>
          <w:rFonts w:ascii="Calibri" w:eastAsia="Calibri" w:hAnsi="Calibri" w:cs="Calibri"/>
          <w:sz w:val="26"/>
          <w:szCs w:val="26"/>
          <w:highlight w:val="white"/>
        </w:rPr>
      </w:pPr>
      <w:bookmarkStart w:id="0" w:name="_GoBack"/>
      <w:bookmarkEnd w:id="0"/>
    </w:p>
    <w:p w:rsidR="003844A1" w:rsidRDefault="003844A1" w:rsidP="003844A1">
      <w:pPr>
        <w:pStyle w:val="Normal1"/>
        <w:jc w:val="center"/>
        <w:rPr>
          <w:rFonts w:ascii="Calibri" w:eastAsia="Calibri" w:hAnsi="Calibri" w:cs="Calibri"/>
          <w:sz w:val="26"/>
          <w:szCs w:val="26"/>
          <w:highlight w:val="white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>VEREADORA MARA CRISTINA CHOQUETTA</w:t>
      </w:r>
    </w:p>
    <w:p w:rsidR="003844A1" w:rsidRDefault="003844A1" w:rsidP="003844A1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6"/>
          <w:szCs w:val="26"/>
          <w:highlight w:val="white"/>
        </w:rPr>
        <w:t xml:space="preserve">MEMBRO </w:t>
      </w:r>
    </w:p>
    <w:sectPr w:rsidR="003844A1" w:rsidSect="007C6C07">
      <w:headerReference w:type="even" r:id="rId6"/>
      <w:headerReference w:type="default" r:id="rId7"/>
      <w:footerReference w:type="default" r:id="rId8"/>
      <w:pgSz w:w="11907" w:h="16840"/>
      <w:pgMar w:top="2268" w:right="1321" w:bottom="1702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25" w:rsidRDefault="003D4B25" w:rsidP="00560F14">
      <w:r>
        <w:separator/>
      </w:r>
    </w:p>
  </w:endnote>
  <w:endnote w:type="continuationSeparator" w:id="0">
    <w:p w:rsidR="003D4B25" w:rsidRDefault="003D4B25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25" w:rsidRDefault="003D4B25" w:rsidP="00560F14">
      <w:r>
        <w:separator/>
      </w:r>
    </w:p>
  </w:footnote>
  <w:footnote w:type="continuationSeparator" w:id="0">
    <w:p w:rsidR="003D4B25" w:rsidRDefault="003D4B25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B77BA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05CDD"/>
    <w:rsid w:val="0004624F"/>
    <w:rsid w:val="00052C37"/>
    <w:rsid w:val="00053AC7"/>
    <w:rsid w:val="00085AD0"/>
    <w:rsid w:val="000A5D25"/>
    <w:rsid w:val="000E015F"/>
    <w:rsid w:val="000E1BEB"/>
    <w:rsid w:val="00175F76"/>
    <w:rsid w:val="001C2878"/>
    <w:rsid w:val="001E1D2C"/>
    <w:rsid w:val="001E393B"/>
    <w:rsid w:val="0024137F"/>
    <w:rsid w:val="002979F6"/>
    <w:rsid w:val="002A4626"/>
    <w:rsid w:val="002C06D1"/>
    <w:rsid w:val="002C4954"/>
    <w:rsid w:val="002D707D"/>
    <w:rsid w:val="0031407A"/>
    <w:rsid w:val="00323692"/>
    <w:rsid w:val="0036410C"/>
    <w:rsid w:val="0036448D"/>
    <w:rsid w:val="003654DA"/>
    <w:rsid w:val="00373A2B"/>
    <w:rsid w:val="003844A1"/>
    <w:rsid w:val="003C4EC7"/>
    <w:rsid w:val="003D4B25"/>
    <w:rsid w:val="003E7514"/>
    <w:rsid w:val="003F2DB5"/>
    <w:rsid w:val="004764D3"/>
    <w:rsid w:val="00481F09"/>
    <w:rsid w:val="00483CAD"/>
    <w:rsid w:val="00507A0B"/>
    <w:rsid w:val="005176DD"/>
    <w:rsid w:val="00521D34"/>
    <w:rsid w:val="0053636A"/>
    <w:rsid w:val="00560F14"/>
    <w:rsid w:val="005A3C65"/>
    <w:rsid w:val="005A5315"/>
    <w:rsid w:val="005C0A59"/>
    <w:rsid w:val="005C61DB"/>
    <w:rsid w:val="00615EDE"/>
    <w:rsid w:val="00672EB6"/>
    <w:rsid w:val="00676042"/>
    <w:rsid w:val="006B55B9"/>
    <w:rsid w:val="00723DD5"/>
    <w:rsid w:val="00732CC2"/>
    <w:rsid w:val="00735533"/>
    <w:rsid w:val="00735A87"/>
    <w:rsid w:val="00750D4B"/>
    <w:rsid w:val="00753E6A"/>
    <w:rsid w:val="00780669"/>
    <w:rsid w:val="007944ED"/>
    <w:rsid w:val="007A3015"/>
    <w:rsid w:val="007B07C3"/>
    <w:rsid w:val="007B490E"/>
    <w:rsid w:val="007B789A"/>
    <w:rsid w:val="007C6C07"/>
    <w:rsid w:val="00857896"/>
    <w:rsid w:val="00862605"/>
    <w:rsid w:val="008828DB"/>
    <w:rsid w:val="008A5226"/>
    <w:rsid w:val="008E2543"/>
    <w:rsid w:val="008E7995"/>
    <w:rsid w:val="009204C2"/>
    <w:rsid w:val="00943AA9"/>
    <w:rsid w:val="00991F5C"/>
    <w:rsid w:val="009B5904"/>
    <w:rsid w:val="009E06CB"/>
    <w:rsid w:val="009F4947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52BFB"/>
    <w:rsid w:val="00B77BA5"/>
    <w:rsid w:val="00B83BA9"/>
    <w:rsid w:val="00B84DD2"/>
    <w:rsid w:val="00BB0C6A"/>
    <w:rsid w:val="00BE2E9A"/>
    <w:rsid w:val="00C7048E"/>
    <w:rsid w:val="00C73EE5"/>
    <w:rsid w:val="00C81104"/>
    <w:rsid w:val="00C9085D"/>
    <w:rsid w:val="00C90D5D"/>
    <w:rsid w:val="00CE718A"/>
    <w:rsid w:val="00D00C0A"/>
    <w:rsid w:val="00D21A6A"/>
    <w:rsid w:val="00D2793B"/>
    <w:rsid w:val="00DB4774"/>
    <w:rsid w:val="00DD5841"/>
    <w:rsid w:val="00DE2BBD"/>
    <w:rsid w:val="00DE5ED2"/>
    <w:rsid w:val="00E154A7"/>
    <w:rsid w:val="00EB23CE"/>
    <w:rsid w:val="00EC7DF6"/>
    <w:rsid w:val="00EE2DDB"/>
    <w:rsid w:val="00EF57EB"/>
    <w:rsid w:val="00F721C9"/>
    <w:rsid w:val="00FF14EE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9E6EB-C2F9-4D3F-B289-7C41450F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Luzia</cp:lastModifiedBy>
  <cp:revision>2</cp:revision>
  <cp:lastPrinted>2021-05-19T18:06:00Z</cp:lastPrinted>
  <dcterms:created xsi:type="dcterms:W3CDTF">2021-08-17T16:29:00Z</dcterms:created>
  <dcterms:modified xsi:type="dcterms:W3CDTF">2021-08-17T16:29:00Z</dcterms:modified>
</cp:coreProperties>
</file>