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3B7" w:rsidRPr="001D7A6B" w:rsidRDefault="00C603B7" w:rsidP="00C603B7">
      <w:pPr>
        <w:pStyle w:val="TextosemFormatao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  <w:r w:rsidRPr="001D7A6B">
        <w:rPr>
          <w:rFonts w:ascii="Times New Roman" w:eastAsia="MS Mincho" w:hAnsi="Times New Roman" w:cs="Times New Roman"/>
          <w:b/>
          <w:sz w:val="22"/>
          <w:szCs w:val="22"/>
        </w:rPr>
        <w:t>MENSAGEM Nº 047/21</w:t>
      </w:r>
    </w:p>
    <w:p w:rsidR="00C603B7" w:rsidRPr="001D7A6B" w:rsidRDefault="00C603B7" w:rsidP="00C603B7">
      <w:pPr>
        <w:pStyle w:val="TextosemFormatao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1D7A6B">
        <w:rPr>
          <w:rFonts w:ascii="Times New Roman" w:eastAsia="MS Mincho" w:hAnsi="Times New Roman" w:cs="Times New Roman"/>
          <w:sz w:val="22"/>
          <w:szCs w:val="22"/>
        </w:rPr>
        <w:t>[Proc. Adm. 3824/21]</w:t>
      </w:r>
    </w:p>
    <w:p w:rsidR="00C603B7" w:rsidRPr="001D7A6B" w:rsidRDefault="00C603B7" w:rsidP="00C603B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C603B7" w:rsidRPr="001D7A6B" w:rsidRDefault="00C603B7" w:rsidP="00C603B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C603B7" w:rsidRPr="001D7A6B" w:rsidRDefault="00C603B7" w:rsidP="001D7A6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  <w:r w:rsidRPr="001D7A6B">
        <w:rPr>
          <w:rFonts w:ascii="Times New Roman" w:eastAsia="MS Mincho" w:hAnsi="Times New Roman" w:cs="Times New Roman"/>
          <w:bCs/>
          <w:sz w:val="22"/>
          <w:szCs w:val="22"/>
        </w:rPr>
        <w:t>Mogi Mirim, 31 de agosto de 2 021.</w:t>
      </w:r>
    </w:p>
    <w:p w:rsidR="00C603B7" w:rsidRPr="001D7A6B" w:rsidRDefault="00C603B7" w:rsidP="00C603B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C603B7" w:rsidRPr="001D7A6B" w:rsidRDefault="00C603B7" w:rsidP="00C603B7">
      <w:pPr>
        <w:pStyle w:val="TextosemFormatao"/>
        <w:rPr>
          <w:rFonts w:ascii="Times New Roman" w:eastAsia="MS Mincho" w:hAnsi="Times New Roman" w:cs="Times New Roman"/>
          <w:bCs/>
          <w:sz w:val="22"/>
          <w:szCs w:val="22"/>
        </w:rPr>
      </w:pPr>
      <w:r w:rsidRPr="001D7A6B">
        <w:rPr>
          <w:rFonts w:ascii="Times New Roman" w:eastAsia="MS Mincho" w:hAnsi="Times New Roman" w:cs="Times New Roman"/>
          <w:bCs/>
          <w:sz w:val="22"/>
          <w:szCs w:val="22"/>
        </w:rPr>
        <w:t>A Excelentíssima Senhora</w:t>
      </w:r>
    </w:p>
    <w:p w:rsidR="00C603B7" w:rsidRPr="001D7A6B" w:rsidRDefault="00C603B7" w:rsidP="00C603B7">
      <w:pPr>
        <w:pStyle w:val="TextosemFormatao"/>
        <w:rPr>
          <w:rFonts w:ascii="Times New Roman" w:eastAsia="MS Mincho" w:hAnsi="Times New Roman" w:cs="Times New Roman"/>
          <w:b/>
          <w:sz w:val="22"/>
          <w:szCs w:val="22"/>
        </w:rPr>
      </w:pPr>
      <w:r w:rsidRPr="001D7A6B">
        <w:rPr>
          <w:rFonts w:ascii="Times New Roman" w:eastAsia="MS Mincho" w:hAnsi="Times New Roman" w:cs="Times New Roman"/>
          <w:b/>
          <w:sz w:val="22"/>
          <w:szCs w:val="22"/>
        </w:rPr>
        <w:t>Vereadora SONIA REGINA RODRIGUES</w:t>
      </w:r>
    </w:p>
    <w:p w:rsidR="00C603B7" w:rsidRPr="001D7A6B" w:rsidRDefault="00C603B7" w:rsidP="00C603B7">
      <w:pPr>
        <w:pStyle w:val="TextosemFormatao"/>
        <w:rPr>
          <w:rFonts w:ascii="Times New Roman" w:eastAsia="MS Mincho" w:hAnsi="Times New Roman" w:cs="Times New Roman"/>
          <w:bCs/>
          <w:sz w:val="22"/>
          <w:szCs w:val="22"/>
        </w:rPr>
      </w:pPr>
      <w:r w:rsidRPr="001D7A6B">
        <w:rPr>
          <w:rFonts w:ascii="Times New Roman" w:eastAsia="MS Mincho" w:hAnsi="Times New Roman" w:cs="Times New Roman"/>
          <w:bCs/>
          <w:sz w:val="22"/>
          <w:szCs w:val="22"/>
        </w:rPr>
        <w:t>Presidente da Câmara Municipal</w:t>
      </w:r>
    </w:p>
    <w:p w:rsidR="00C603B7" w:rsidRPr="001D7A6B" w:rsidRDefault="00C603B7" w:rsidP="001D7A6B">
      <w:pPr>
        <w:pStyle w:val="TextosemFormatao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C603B7" w:rsidRPr="001D7A6B" w:rsidRDefault="00C603B7" w:rsidP="00C603B7">
      <w:pPr>
        <w:pStyle w:val="TextosemFormatao"/>
        <w:rPr>
          <w:rFonts w:ascii="Times New Roman" w:eastAsia="MS Mincho" w:hAnsi="Times New Roman" w:cs="Times New Roman"/>
          <w:bCs/>
          <w:sz w:val="22"/>
          <w:szCs w:val="22"/>
        </w:rPr>
      </w:pPr>
      <w:r w:rsidRPr="001D7A6B">
        <w:rPr>
          <w:rFonts w:ascii="Times New Roman" w:eastAsia="MS Mincho" w:hAnsi="Times New Roman" w:cs="Times New Roman"/>
          <w:bCs/>
          <w:sz w:val="22"/>
          <w:szCs w:val="22"/>
        </w:rPr>
        <w:t>Senhora Presidente;</w:t>
      </w:r>
    </w:p>
    <w:p w:rsidR="00C603B7" w:rsidRPr="001D7A6B" w:rsidRDefault="00C603B7" w:rsidP="00C603B7">
      <w:pPr>
        <w:jc w:val="center"/>
        <w:rPr>
          <w:rFonts w:ascii="Times New Roman" w:eastAsia="Times New Roman" w:hAnsi="Times New Roman" w:cs="Times New Roman"/>
          <w:b/>
        </w:rPr>
      </w:pPr>
    </w:p>
    <w:p w:rsidR="00C603B7" w:rsidRPr="001D7A6B" w:rsidRDefault="00C603B7" w:rsidP="00C603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1D7A6B">
        <w:rPr>
          <w:rFonts w:ascii="Times New Roman" w:eastAsia="MS Mincho" w:hAnsi="Times New Roman" w:cs="Times New Roman"/>
          <w:sz w:val="22"/>
          <w:szCs w:val="22"/>
        </w:rPr>
        <w:t>Submeto à apreciação dessa Edilidade o presente Projeto de Lei que trata das diretrizes a serem observadas na elaboração da Lei Orçamentária deste Município para o Exercício de 2022, em cumprimento ao disposto no art. 71, inciso XI, da vigente Lei Orgânica deste Município.</w:t>
      </w:r>
    </w:p>
    <w:p w:rsidR="00C603B7" w:rsidRPr="001D7A6B" w:rsidRDefault="00C603B7" w:rsidP="00C603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C603B7" w:rsidRPr="001D7A6B" w:rsidRDefault="00C603B7" w:rsidP="00C603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1D7A6B">
        <w:rPr>
          <w:rFonts w:ascii="Times New Roman" w:eastAsia="MS Mincho" w:hAnsi="Times New Roman" w:cs="Times New Roman"/>
          <w:sz w:val="22"/>
          <w:szCs w:val="22"/>
        </w:rPr>
        <w:t>A Lei de Responsabilidade Fiscal, adicionalmente ao conteúdo definido na Constituição Federal, a LDO deve nortear-se pelos principais programas governamentais e orientar a elaboração do orçamento do próximo exercício, estabelecendo metas fiscais e critérios para a limitação de empenho e movimentação financeira.</w:t>
      </w:r>
    </w:p>
    <w:p w:rsidR="00C603B7" w:rsidRPr="001D7A6B" w:rsidRDefault="00C603B7" w:rsidP="00C603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C603B7" w:rsidRPr="001D7A6B" w:rsidRDefault="00C603B7" w:rsidP="00C603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1D7A6B">
        <w:rPr>
          <w:rFonts w:ascii="Times New Roman" w:eastAsia="MS Mincho" w:hAnsi="Times New Roman" w:cs="Times New Roman"/>
          <w:sz w:val="22"/>
          <w:szCs w:val="22"/>
        </w:rPr>
        <w:t>No ano em curso, primeiro ano de mandato, o Projeto de Lei em epígrafe é apresentado na mesma data da apresentação do Projeto de Lei do Plano Plurianual cuja mensagem está detalhada sobre o envio das peças, quanto aos seus valores e limites. Neste ano o Projeto de Lei Orçamentária segue para o Poder Legislativo, submetido aos referidos Projetos de Lei.</w:t>
      </w:r>
    </w:p>
    <w:p w:rsidR="00C603B7" w:rsidRPr="001D7A6B" w:rsidRDefault="00C603B7" w:rsidP="00C603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C603B7" w:rsidRPr="001D7A6B" w:rsidRDefault="00C603B7" w:rsidP="00C603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1D7A6B">
        <w:rPr>
          <w:rFonts w:ascii="Times New Roman" w:eastAsia="MS Mincho" w:hAnsi="Times New Roman" w:cs="Times New Roman"/>
          <w:sz w:val="22"/>
          <w:szCs w:val="22"/>
        </w:rPr>
        <w:t>Como forma de propiciar uma gestão equilibrada dos recursos e assegurar a estabilidade econômica nas finanças municipais, tornando possível o crescimento sustentado, a presente matéria fixa a meta de reserva de contingência do Poder Executivo e demais órgãos da Administração Indireta a, no mínimo, 1% da Receita Corrente Líquida que será prevista na proposta orçamentária de 2022.</w:t>
      </w:r>
    </w:p>
    <w:p w:rsidR="00C603B7" w:rsidRPr="001D7A6B" w:rsidRDefault="00C603B7" w:rsidP="00C603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C603B7" w:rsidRPr="001D7A6B" w:rsidRDefault="00C603B7" w:rsidP="001D7A6B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1D7A6B">
        <w:rPr>
          <w:rFonts w:ascii="Times New Roman" w:eastAsia="MS Mincho" w:hAnsi="Times New Roman" w:cs="Times New Roman"/>
          <w:sz w:val="22"/>
          <w:szCs w:val="22"/>
        </w:rPr>
        <w:t>Ambos os Poderes Municipais, Executivo e Legislativo, dentro dos parâmetros estabelecidos e fixados nas diretrizes gerais, sem perderem de vista as normas fixadas na legislação federal, terão condições de cumprir as respectivas metas programadas para o exercício de 2022.</w:t>
      </w:r>
    </w:p>
    <w:p w:rsidR="00C603B7" w:rsidRPr="001D7A6B" w:rsidRDefault="00C603B7" w:rsidP="00C603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1D7A6B">
        <w:rPr>
          <w:rFonts w:ascii="Times New Roman" w:eastAsia="MS Mincho" w:hAnsi="Times New Roman" w:cs="Times New Roman"/>
          <w:sz w:val="22"/>
          <w:szCs w:val="22"/>
        </w:rPr>
        <w:t>Os Valores de despesas para o ano de 2022, distribuídos entre os órgãos da Administração Direta e Indireta são: Prefeitura Municipal R$ 465.470.485,00; S.A.A.E. R$ 71.989.350,00 e Câmara Municipal R$</w:t>
      </w:r>
      <w:r w:rsidRPr="001D7A6B">
        <w:rPr>
          <w:rFonts w:ascii="Times New Roman" w:hAnsi="Times New Roman" w:cs="Times New Roman"/>
          <w:sz w:val="22"/>
          <w:szCs w:val="22"/>
        </w:rPr>
        <w:t xml:space="preserve"> </w:t>
      </w:r>
      <w:r w:rsidRPr="001D7A6B">
        <w:rPr>
          <w:rFonts w:ascii="Times New Roman" w:eastAsia="MS Mincho" w:hAnsi="Times New Roman" w:cs="Times New Roman"/>
          <w:sz w:val="22"/>
          <w:szCs w:val="22"/>
        </w:rPr>
        <w:t>10.315.000,00.</w:t>
      </w:r>
    </w:p>
    <w:p w:rsidR="00C603B7" w:rsidRPr="001D7A6B" w:rsidRDefault="00C603B7" w:rsidP="00C603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C603B7" w:rsidRPr="001D7A6B" w:rsidRDefault="00C603B7" w:rsidP="001D7A6B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1D7A6B">
        <w:rPr>
          <w:rFonts w:ascii="Times New Roman" w:eastAsia="MS Mincho" w:hAnsi="Times New Roman" w:cs="Times New Roman"/>
          <w:sz w:val="22"/>
          <w:szCs w:val="22"/>
        </w:rPr>
        <w:t>Por fim, cabe destacar a importância de que se reveste o presente Projeto de Lei para o estabelecimento do regramento necessário à elaboração e à execução da Lei Orçamentária para 2022, e para a consolidação de bases fiscais requeridas para o alcance do desenvolvimento sustentável do Município.</w:t>
      </w:r>
    </w:p>
    <w:p w:rsidR="00C603B7" w:rsidRPr="001D7A6B" w:rsidRDefault="00C603B7" w:rsidP="001D7A6B">
      <w:pPr>
        <w:pStyle w:val="TextosemFormatao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C603B7" w:rsidRPr="001D7A6B" w:rsidRDefault="00C603B7" w:rsidP="00C603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1D7A6B">
        <w:rPr>
          <w:rFonts w:ascii="Times New Roman" w:eastAsia="MS Mincho" w:hAnsi="Times New Roman" w:cs="Times New Roman"/>
          <w:sz w:val="22"/>
          <w:szCs w:val="22"/>
        </w:rPr>
        <w:t>Por certo, a peça técnica será analisada pelos ilustres Edis dentro do prazo legal, aprovando-a conforme nela se contém e declara.</w:t>
      </w:r>
    </w:p>
    <w:p w:rsidR="00C603B7" w:rsidRPr="001D7A6B" w:rsidRDefault="00C603B7" w:rsidP="00C603B7">
      <w:pPr>
        <w:pStyle w:val="TextosemFormatao"/>
        <w:ind w:firstLine="3960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1D7A6B" w:rsidRDefault="001D7A6B" w:rsidP="00C603B7">
      <w:pPr>
        <w:pStyle w:val="TextosemFormatao"/>
        <w:ind w:firstLine="3960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C603B7" w:rsidRPr="001D7A6B" w:rsidRDefault="00C603B7" w:rsidP="00C603B7">
      <w:pPr>
        <w:pStyle w:val="TextosemFormatao"/>
        <w:ind w:firstLine="3960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1D7A6B">
        <w:rPr>
          <w:rFonts w:ascii="Times New Roman" w:eastAsia="MS Mincho" w:hAnsi="Times New Roman" w:cs="Times New Roman"/>
          <w:sz w:val="22"/>
          <w:szCs w:val="22"/>
        </w:rPr>
        <w:t>Respeitosamente,</w:t>
      </w:r>
    </w:p>
    <w:p w:rsidR="00C603B7" w:rsidRDefault="00C603B7" w:rsidP="001D7A6B">
      <w:pPr>
        <w:pStyle w:val="TextosemFormatao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1D7A6B" w:rsidRPr="001D7A6B" w:rsidRDefault="001D7A6B" w:rsidP="001D7A6B">
      <w:pPr>
        <w:pStyle w:val="TextosemFormatao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C603B7" w:rsidRPr="001D7A6B" w:rsidRDefault="001D7A6B" w:rsidP="001D7A6B">
      <w:pPr>
        <w:pStyle w:val="TextosemFormatao"/>
        <w:rPr>
          <w:rFonts w:ascii="Times New Roman" w:eastAsia="MS Mincho" w:hAnsi="Times New Roman" w:cs="Times New Roman"/>
          <w:b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 xml:space="preserve">                                                                </w:t>
      </w:r>
      <w:r w:rsidR="00C603B7" w:rsidRPr="001D7A6B">
        <w:rPr>
          <w:rFonts w:ascii="Times New Roman" w:eastAsia="MS Mincho" w:hAnsi="Times New Roman" w:cs="Times New Roman"/>
          <w:b/>
          <w:sz w:val="22"/>
          <w:szCs w:val="22"/>
        </w:rPr>
        <w:t>DR. PAULO DE OLIVEIRA E SILVA</w:t>
      </w:r>
    </w:p>
    <w:p w:rsidR="00C603B7" w:rsidRPr="001D7A6B" w:rsidRDefault="001D7A6B" w:rsidP="001D7A6B">
      <w:pPr>
        <w:pStyle w:val="TextosemFormatao"/>
        <w:ind w:firstLine="396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 xml:space="preserve">         Prefeito Municipal</w:t>
      </w:r>
      <w:bookmarkStart w:id="0" w:name="_GoBack"/>
      <w:bookmarkEnd w:id="0"/>
    </w:p>
    <w:sectPr w:rsidR="00C603B7" w:rsidRPr="001D7A6B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D7A6B"/>
    <w:rsid w:val="00217F62"/>
    <w:rsid w:val="002C0D83"/>
    <w:rsid w:val="00A466F3"/>
    <w:rsid w:val="00A906D8"/>
    <w:rsid w:val="00AB5A74"/>
    <w:rsid w:val="00BF2549"/>
    <w:rsid w:val="00C603B7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3A480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unhideWhenUsed/>
    <w:rsid w:val="00C603B7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C603B7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402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2021-11-03T15:19:00Z</dcterms:modified>
</cp:coreProperties>
</file>