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88" w:rsidRDefault="00EB6088" w:rsidP="006D08CC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DB5" w:rsidRDefault="0086284A" w:rsidP="003E7DB5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DB5">
        <w:rPr>
          <w:rFonts w:ascii="Times New Roman" w:hAnsi="Times New Roman" w:cs="Times New Roman"/>
          <w:b/>
          <w:sz w:val="24"/>
          <w:szCs w:val="24"/>
          <w:u w:val="single"/>
        </w:rPr>
        <w:t>PROJETO DE LEI Nº 98 DE 2021</w:t>
      </w:r>
    </w:p>
    <w:p w:rsidR="006D08CC" w:rsidRDefault="003E7DB5" w:rsidP="003E7DB5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DB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F0D4A">
        <w:rPr>
          <w:rFonts w:ascii="Times New Roman" w:hAnsi="Times New Roman" w:cs="Times New Roman"/>
          <w:b/>
          <w:sz w:val="24"/>
          <w:szCs w:val="24"/>
          <w:u w:val="single"/>
        </w:rPr>
        <w:t>AUTÓGRAFO Nº 71 DE</w:t>
      </w:r>
      <w:r w:rsidRPr="003E7DB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</w:t>
      </w:r>
    </w:p>
    <w:p w:rsidR="003E7DB5" w:rsidRPr="003E7DB5" w:rsidRDefault="003E7DB5" w:rsidP="003E7DB5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08CC" w:rsidRPr="006D08CC" w:rsidRDefault="0086284A" w:rsidP="006D08CC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 xml:space="preserve">DISPÕE SOBRE A INSTITUIÇÃO DO FUNDO MUNICIPAL DO PATRIMÔNIO </w:t>
      </w:r>
      <w:r w:rsidR="0000172F">
        <w:rPr>
          <w:rFonts w:ascii="Times New Roman" w:hAnsi="Times New Roman" w:cs="Times New Roman"/>
          <w:b/>
          <w:bCs/>
          <w:sz w:val="24"/>
          <w:szCs w:val="24"/>
        </w:rPr>
        <w:t xml:space="preserve">HISTÓRICO </w:t>
      </w:r>
      <w:r w:rsidRPr="006D08CC">
        <w:rPr>
          <w:rFonts w:ascii="Times New Roman" w:hAnsi="Times New Roman" w:cs="Times New Roman"/>
          <w:b/>
          <w:bCs/>
          <w:sz w:val="24"/>
          <w:szCs w:val="24"/>
        </w:rPr>
        <w:t>CULTURAL DE MOGI MIRIM – FUMP</w:t>
      </w:r>
      <w:r w:rsidR="0000172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Fonts w:ascii="Times New Roman" w:hAnsi="Times New Roman" w:cs="Times New Roman"/>
          <w:b/>
          <w:bCs/>
          <w:sz w:val="24"/>
          <w:szCs w:val="24"/>
        </w:rPr>
        <w:t>AC-MM E DÁ OUTRAS PROVIDÊNCIAS.</w:t>
      </w:r>
    </w:p>
    <w:p w:rsidR="006D08CC" w:rsidRPr="006D08CC" w:rsidRDefault="006D08CC" w:rsidP="006D08CC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08CC" w:rsidRDefault="0000172F" w:rsidP="0000172F">
      <w:pPr>
        <w:pStyle w:val="article-text"/>
        <w:spacing w:before="0" w:beforeAutospacing="0" w:after="0" w:afterAutospacing="0"/>
        <w:ind w:firstLine="382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86284A" w:rsidRPr="006D08CC">
        <w:rPr>
          <w:rFonts w:ascii="Times New Roman" w:hAnsi="Times New Roman" w:cs="Times New Roman"/>
          <w:color w:val="auto"/>
        </w:rPr>
        <w:t>A</w:t>
      </w:r>
      <w:r w:rsidR="0086284A" w:rsidRPr="006D08C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aprova: </w:t>
      </w:r>
    </w:p>
    <w:p w:rsidR="0000172F" w:rsidRPr="006D08CC" w:rsidRDefault="0000172F" w:rsidP="006D08CC">
      <w:pPr>
        <w:pStyle w:val="article-text"/>
        <w:spacing w:before="0" w:beforeAutospacing="0" w:after="0" w:afterAutospacing="0"/>
        <w:ind w:firstLine="3686"/>
        <w:jc w:val="both"/>
        <w:rPr>
          <w:rFonts w:ascii="Times New Roman" w:hAnsi="Times New Roman" w:cs="Times New Roman"/>
          <w:bCs/>
          <w:color w:val="auto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I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DISPOSIÇÕES INICIAIS</w:t>
      </w:r>
    </w:p>
    <w:p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1º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A presente Lei tem como objetivo criar condições financeiras e de administração dos recursos destinados ao desenvolvimento das ações de atendimento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Conselho Municipal do Patrimônio </w:t>
      </w:r>
      <w:r w:rsidR="0000172F" w:rsidRP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Histórico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Cultural de Mogi Mirim – 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executadas pela Secretaria Municipal de Cultura e Turismo.</w:t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2º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O Fundo Municipal do Patrimônio </w:t>
      </w:r>
      <w:r w:rsidR="0000172F" w:rsidRPr="0000172F">
        <w:rPr>
          <w:rFonts w:ascii="Times New Roman" w:hAnsi="Times New Roman" w:cs="Times New Roman"/>
          <w:b/>
          <w:bCs/>
          <w:sz w:val="24"/>
          <w:szCs w:val="24"/>
        </w:rPr>
        <w:t>Histórico</w:t>
      </w:r>
      <w:r w:rsidR="000017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Cultural de Mogi Mirim – 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AC-MM,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criado e mantido por lei, com recursos do Poder Público e de outras fontes, é vinculado diretamente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Conselho Municipal do Patrimônio </w:t>
      </w:r>
      <w:r w:rsidR="0000172F" w:rsidRP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Histórico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Cultural de Mogi Mirim – 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AC-MM,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este, constituindo-se em órgão formulador, consultivo, fiscalizador e deliberativo.</w:t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3º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AC-MM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não se</w:t>
      </w:r>
      <w:r w:rsidR="00CF0D4A">
        <w:rPr>
          <w:rStyle w:val="Fontepargpadro1"/>
          <w:rFonts w:ascii="Times New Roman" w:hAnsi="Times New Roman" w:cs="Times New Roman"/>
          <w:sz w:val="24"/>
          <w:szCs w:val="24"/>
        </w:rPr>
        <w:t xml:space="preserve"> subordina, mas está vinculado a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Secretaria Municipal de Cultura e Turismo</w:t>
      </w:r>
      <w:r w:rsidR="00CF0D4A">
        <w:rPr>
          <w:rStyle w:val="Fontepargpadro1"/>
          <w:rFonts w:ascii="Times New Roman" w:hAnsi="Times New Roman" w:cs="Times New Roman"/>
          <w:sz w:val="24"/>
          <w:szCs w:val="24"/>
        </w:rPr>
        <w:t xml:space="preserve"> sendo que a definição quanto </w:t>
      </w:r>
      <w:proofErr w:type="gramStart"/>
      <w:r w:rsidR="00CF0D4A">
        <w:rPr>
          <w:rStyle w:val="Fontepargpadro1"/>
          <w:rFonts w:ascii="Times New Roman" w:hAnsi="Times New Roman" w:cs="Times New Roman"/>
          <w:sz w:val="24"/>
          <w:szCs w:val="24"/>
        </w:rPr>
        <w:t>a</w:t>
      </w:r>
      <w:proofErr w:type="gramEnd"/>
      <w:r w:rsidR="00CF0D4A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utilização dos recursos do referido Fundo, competirá, única e exclusivamente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AC-MM.</w:t>
      </w:r>
    </w:p>
    <w:p w:rsidR="006D08CC" w:rsidRPr="006D08CC" w:rsidRDefault="006D08CC" w:rsidP="006D08CC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 xml:space="preserve">DAS ATRIBUIÇÕES DO CONSELHO MUNICIPAL DO PATRIMÔNIO </w:t>
      </w:r>
      <w:r w:rsidR="0000172F">
        <w:rPr>
          <w:rFonts w:ascii="Times New Roman" w:hAnsi="Times New Roman" w:cs="Times New Roman"/>
          <w:b/>
          <w:bCs/>
          <w:sz w:val="24"/>
          <w:szCs w:val="24"/>
        </w:rPr>
        <w:t xml:space="preserve">HISTÓRICO </w:t>
      </w:r>
      <w:r w:rsidRPr="006D08CC">
        <w:rPr>
          <w:rFonts w:ascii="Times New Roman" w:hAnsi="Times New Roman" w:cs="Times New Roman"/>
          <w:b/>
          <w:bCs/>
          <w:sz w:val="24"/>
          <w:szCs w:val="24"/>
        </w:rPr>
        <w:t>CULTURAL DE MOGI MIRIM - COMP</w:t>
      </w:r>
      <w:r w:rsidR="0000172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Fonts w:ascii="Times New Roman" w:hAnsi="Times New Roman" w:cs="Times New Roman"/>
          <w:b/>
          <w:bCs/>
          <w:sz w:val="24"/>
          <w:szCs w:val="24"/>
        </w:rPr>
        <w:t>AC-MM</w:t>
      </w:r>
    </w:p>
    <w:p w:rsidR="006D08CC" w:rsidRPr="006D08CC" w:rsidRDefault="006D08CC" w:rsidP="006D08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4º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Cabe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AC-MM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em relação ao Fundo Municipal do Patrimônio </w:t>
      </w:r>
      <w:r w:rsidR="00CF0D4A">
        <w:rPr>
          <w:rStyle w:val="Fontepargpadro1"/>
          <w:rFonts w:ascii="Times New Roman" w:hAnsi="Times New Roman" w:cs="Times New Roman"/>
          <w:sz w:val="24"/>
          <w:szCs w:val="24"/>
        </w:rPr>
        <w:t xml:space="preserve">Histórico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Cultural de Mogi Mirim -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sem prejuízo das demais atribuições:</w:t>
      </w:r>
    </w:p>
    <w:p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 - elaborar e deliberar sobre a política </w:t>
      </w:r>
      <w:r w:rsidRPr="006D08CC"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  <w:t>de proteção e defesa do Patrimônio Histórico e Cultural do Município;</w:t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color w:val="000000"/>
          <w:sz w:val="24"/>
          <w:szCs w:val="24"/>
        </w:rPr>
        <w:t>II – deliberar sobre o tombamento do patrimônio cultural, no âmbito do Município de Mogi Mirim, para fins de proteção destes bens, na forma da Lei;</w:t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color w:val="000000"/>
          <w:sz w:val="24"/>
          <w:szCs w:val="24"/>
        </w:rPr>
        <w:t>III - propor atividades de difusão do patrimônio cultural;</w:t>
      </w:r>
    </w:p>
    <w:p w:rsidR="006D08CC" w:rsidRPr="006D08CC" w:rsidRDefault="006D08CC" w:rsidP="00EB6088">
      <w:pPr>
        <w:jc w:val="both"/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</w:pPr>
    </w:p>
    <w:p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</w:pPr>
    </w:p>
    <w:p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</w:pPr>
    </w:p>
    <w:p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  <w:t>IV - sugerir aos poderes públicos, estadual e federal, medidas para cumprimento das exigências decorrentes da execução das políticas públicas para defesa do patrimônio cultural, localizado no Município de Mogi Mirim;</w:t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color w:val="000000"/>
          <w:sz w:val="24"/>
          <w:szCs w:val="24"/>
        </w:rPr>
        <w:t>V – elaborar, anualmente, o plano de aplicação dos recursos do Fundo, considerando as metas estabelecidas para o período, em conformidade com o plano de ação e os projetos aprovados;</w:t>
      </w:r>
    </w:p>
    <w:p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  <w:t xml:space="preserve">VI - elaborar editais, em data específica e permanente, fixando os procedimentos e critérios para a aprovação de projetos a serem financiados com recursos do </w:t>
      </w:r>
      <w:r w:rsidRPr="006D08CC">
        <w:rPr>
          <w:rStyle w:val="Fontepargpadro1"/>
          <w:rFonts w:ascii="Times New Roman" w:hAnsi="Times New Roman" w:cs="Times New Roman"/>
          <w:b/>
          <w:bCs/>
          <w:color w:val="000000"/>
          <w:sz w:val="24"/>
          <w:szCs w:val="24"/>
        </w:rPr>
        <w:t>F</w:t>
      </w:r>
      <w:r w:rsidR="00CF0D4A">
        <w:rPr>
          <w:rStyle w:val="Fontepargpadro1"/>
          <w:rFonts w:ascii="Times New Roman" w:hAnsi="Times New Roman" w:cs="Times New Roman"/>
          <w:b/>
          <w:bCs/>
          <w:color w:val="000000"/>
          <w:sz w:val="24"/>
          <w:szCs w:val="24"/>
        </w:rPr>
        <w:t>UMPHA</w:t>
      </w:r>
      <w:r w:rsidRPr="006D08CC">
        <w:rPr>
          <w:rStyle w:val="Fontepargpadro1"/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6D08CC">
        <w:rPr>
          <w:rStyle w:val="Fontepargpadro1"/>
          <w:rFonts w:ascii="Times New Roman" w:hAnsi="Times New Roman" w:cs="Times New Roman"/>
          <w:color w:val="000000"/>
          <w:sz w:val="24"/>
          <w:szCs w:val="24"/>
        </w:rPr>
        <w:t>, em consonância com as prioridades estabelecidas no Plano de Ação Municipal - PAM, e em obediência aos princípios de legalidade, impessoalidade, moralidade e publicidade;</w:t>
      </w:r>
    </w:p>
    <w:p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VII - publicizar os projetos selecionados com base nos editais a serem financiados pelo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AC-MM;</w:t>
      </w:r>
    </w:p>
    <w:p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VIII - monitorar e avaliar, através de comissão permanente, eleita a cada 02 (dois) anos, a aplicação dos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AC-MM,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por intermédio de balancetes trimestrais, relatório financeiro e o balanço anual do Fundo, sem prejuízo de outras formas, garantindo a devida publicização dessas informações, em sintonia com o disposto em legislação específica;</w:t>
      </w:r>
    </w:p>
    <w:p w:rsidR="006D08CC" w:rsidRPr="006D08CC" w:rsidRDefault="006D08CC" w:rsidP="006D08CC">
      <w:pPr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IX – renovar, a cada 02 (dois) anos, comissão permanente,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AC-MM,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conjuntamente com o Poder Público, regulamentadas através de deliberação, para a fiscalização, efetivação e concretização da presente Lei;</w:t>
      </w:r>
    </w:p>
    <w:p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X - mobilizar a sociedade para participar no processo de elaboração e implementação da política de promoção, proteção e defesa do Patrimônio Histórico e Cultural, bem como na fiscalização da aplicação dos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AC-MM;</w:t>
      </w:r>
    </w:p>
    <w:p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XI - desenvolver atividades relacionadas à ampliação da captação de recursos para o Fundo;</w:t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XII – liberar recursos para serviços, obras de manutenção e reparo dos bens tombados;</w:t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XIII – liberar recursos para capacitação e aperfeiçoamento de recursos humanos.</w:t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DAS CONDIÇÕES DE APLICAÇÃO DOS RECURSOS DO FUMP</w:t>
      </w:r>
      <w:r w:rsidR="0000172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Fonts w:ascii="Times New Roman" w:hAnsi="Times New Roman" w:cs="Times New Roman"/>
          <w:b/>
          <w:bCs/>
          <w:sz w:val="24"/>
          <w:szCs w:val="24"/>
        </w:rPr>
        <w:t>AC-MM</w:t>
      </w:r>
    </w:p>
    <w:p w:rsidR="006D08CC" w:rsidRPr="006D08CC" w:rsidRDefault="006D08CC" w:rsidP="006D08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Default="006D08CC" w:rsidP="006D08CC">
      <w:pPr>
        <w:ind w:left="1440" w:firstLine="720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</w:p>
    <w:p w:rsidR="006D08CC" w:rsidRPr="006D08CC" w:rsidRDefault="0086284A" w:rsidP="006D0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epargpadro1"/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5º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Os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AC-MM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serão aplicados prioritariamente em programas, projetos, serviços e ações compatíveis com as finalidades previstas no artigo</w:t>
      </w:r>
      <w:r w:rsidRPr="006D08CC">
        <w:rPr>
          <w:rStyle w:val="Fontepargpadro1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4º desta Lei, observado o Plano de Ação Municipal - PAM e a destinação de financiamento total das ações governamentais e não-governamentais relativas ao:</w:t>
      </w:r>
    </w:p>
    <w:p w:rsidR="006D08CC" w:rsidRPr="006D08CC" w:rsidRDefault="0086284A" w:rsidP="006D08CC">
      <w:pPr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D08C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 - desenvolvimento de programas e serviços complementares ou inovadores, por tempo determinado, não excedendo a 3 (três) anos, relativos à política de proteção e defesa do Patrimônio Histórico e Cultural de Mogi Mirim;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II - desenvolvimento de programas e projetos de comunicação, pesquisa, estudo e publicações, na divulgação das ações de proteção e defesa do Patrimônio Histórico e Cultural de Mogi Mirim;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III - aquisição de material permanente, manutenção e de consumo e de outros insumos indispensáveis à implantação do Plano de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>Ação Municipal de proteção e defesa do Patrimônio Histórico e Cultural de Mogi Mirim.</w:t>
      </w:r>
    </w:p>
    <w:p w:rsidR="006D08CC" w:rsidRPr="006D08CC" w:rsidRDefault="006D08CC" w:rsidP="006D08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III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DAS FONTES DE RECEITAS E NORMAS PARA AS CONTRIBUIÇÕES AO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Fonts w:ascii="Times New Roman" w:hAnsi="Times New Roman" w:cs="Times New Roman"/>
          <w:b/>
          <w:bCs/>
          <w:sz w:val="24"/>
          <w:szCs w:val="24"/>
        </w:rPr>
        <w:t>AC-MM</w:t>
      </w:r>
    </w:p>
    <w:p w:rsidR="006D08CC" w:rsidRPr="006D08CC" w:rsidRDefault="006D08CC" w:rsidP="006D08C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6º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deve ter como receitas:</w:t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 - recursos públicos que poderão ser destinados e consignados no Orçamento da União, dos Estados, do Distrito Federal e dos Municípios, inclusive mediante transferências do tipo “fundo a fundo” entre essas esferas de governo, desde que previsto na legislação específica;</w:t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II - doações de pessoas físicas e jurídicas, sejam elas de bens materiais e imateriais, imóveis ou recursos financeiros;</w:t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III - contribuições, dotações, auxílios, subvenções, transferências e legados de entidades nacionais e internacionais, governamentais e não governamentais, de governos estrangeiros e de organismos internacionais multilaterais;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IV - resultado de aplicações dos recursos disponíveis no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:rsid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V – valores decorrentes de multas, indenizações, penalidades e condenações judiciais obtidas em ações para a defesa do Patrimônio Histórico e Cultural local, bem como valores oriundos de Termos de Ajustamento de Conduta.</w:t>
      </w:r>
    </w:p>
    <w:p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II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 NOMEAÇÃO E ATRIBUIÇÕES DO GESTOR DO FUMP</w:t>
      </w:r>
      <w:r w:rsidR="0000172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Fonts w:ascii="Times New Roman" w:hAnsi="Times New Roman" w:cs="Times New Roman"/>
          <w:b/>
          <w:bCs/>
          <w:sz w:val="24"/>
          <w:szCs w:val="24"/>
        </w:rPr>
        <w:t>AC-MM</w:t>
      </w:r>
    </w:p>
    <w:p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7º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O Gestor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AC-MM,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nomeado pelo Poder Executivo, entre os servidores públicos, terá autoridade de cujos atos resultarão emissão de empenho, autorização de pagamento, suprimento de recursos do Fundo; será, ainda, responsável pelos seguintes procedimentos, dentre outros inerentes ao cargo: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 – conforme deliberação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, coordenar, acompanhar e avaliar a execução dos Planos de Ação Municipais e de Aplicação dos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, encaminhando, trimestralmente, relatórios de sua implementação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que detém competência exclusiva para aprovação do Plano de Ação e de Aplicação dos recursos do Fundo;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II submeter, mensalmente,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as demonstrações de receitas e despesas do Fundo;</w:t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III - encaminhar, mensalmente, à contabilidade geral do Município as demonstrações de receitas e despesas do Fundo;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IV - executar e acompanhar o ingresso de receitas e o pagamento das despesas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 - emitir empenhos e encaminhar à Secretaria de Finanças para os repasses/pagamentos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;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VI - assinar, junto ao responsável pela Tesouraria, a emissão de cheques e ordens de empenho e pagamento de despesa do Fundo;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VII - apresentar, trimestralmente ou quando solicitada pelo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AC-MM,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a análise e avaliação da situação econômico-financeira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através de balancetes e relatórios de gestão;</w:t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VIII - manter arquivados, pelo prazo previsto em lei, os documentos comprobatórios da movimentação das receitas e despesas do Fundo, para fins de acompanhamento e fiscalização.</w:t>
      </w:r>
    </w:p>
    <w:p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III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DOS ATIVOS E PASSIVOS DO FUMP</w:t>
      </w:r>
      <w:r w:rsidR="0000172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Fonts w:ascii="Times New Roman" w:hAnsi="Times New Roman" w:cs="Times New Roman"/>
          <w:b/>
          <w:bCs/>
          <w:sz w:val="24"/>
          <w:szCs w:val="24"/>
        </w:rPr>
        <w:t>AC-MM</w:t>
      </w:r>
    </w:p>
    <w:p w:rsidR="006D08CC" w:rsidRPr="006D08CC" w:rsidRDefault="0086284A" w:rsidP="006D08CC">
      <w:pPr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8º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Constituem ativos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: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 - disponibilidade monetária em bancos, oriundas das receitas recebidas no Fundo;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9231E" w:rsidRDefault="00A9231E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F0D4A" w:rsidRDefault="00CF0D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F0D4A" w:rsidRDefault="00CF0D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II - direitos que porventura vierem a constituir;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III - bens móveis e imóveis, com ou sem ônus, destinados à execução de programas, serviços e projetos previstos no Plano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 xml:space="preserve"> de Ação Municipal – PAM.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:rsidR="006D08CC" w:rsidRPr="006D08CC" w:rsidRDefault="0086284A" w:rsidP="006D08CC">
      <w:pPr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>
        <w:rPr>
          <w:rStyle w:val="Fontepargpadro1"/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9º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Constituem passivos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: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Parágrafo único.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As obrigações de qualquer natureza que, por ventura, o Município venha a assumir, de comum acordo com 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através da votação da maioria absoluta de seus membros.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10.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As demonstrações contábeis e orçamentárias do </w:t>
      </w:r>
      <w:r w:rsidR="00CF0D4A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FUMPHA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exigidas pela Lei Federal nº 4.320/64, integrarão a Contabilidade Geral do Município.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11.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AC-MM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manterá contabilidade própria capaz de tornar evidentes suas operações e permitir o exercício das funções de controle e avaliação de resultados por parte dos órgãos competentes.</w:t>
      </w:r>
    </w:p>
    <w:p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Parágrafo único.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Para fins de escrituração e demonstração contábil, os balancetes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deverão compor Tabela de Unidades Orçamentárias, com codificação específica, no bojo do balancete mensal do Poder Executivo, a fim de que os gastos possam ser devidamente evidenciados.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12.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A escrituração contábil do Fundo far-se-á com base em documentação hábil, seguindo normas e padrões estabelecidos na legislação pertinente, com elaboração de balancetes mensais e balanços anuais.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13.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O saldo positivo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-</w:t>
      </w:r>
      <w:r w:rsidRPr="00CF0D4A">
        <w:rPr>
          <w:rStyle w:val="Fontepargpadro1"/>
          <w:rFonts w:ascii="Times New Roman" w:hAnsi="Times New Roman" w:cs="Times New Roman"/>
          <w:b/>
          <w:sz w:val="24"/>
          <w:szCs w:val="24"/>
        </w:rPr>
        <w:t>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apurado em Balanço em cada exercício financeiro</w:t>
      </w:r>
      <w:proofErr w:type="gramStart"/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será</w:t>
      </w:r>
      <w:proofErr w:type="gramEnd"/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transferido a crédito para o exercício seguinte.</w:t>
      </w:r>
    </w:p>
    <w:p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DO ORÇAMENTO DO FUMP</w:t>
      </w:r>
      <w:r w:rsidR="0000172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Fonts w:ascii="Times New Roman" w:hAnsi="Times New Roman" w:cs="Times New Roman"/>
          <w:b/>
          <w:bCs/>
          <w:sz w:val="24"/>
          <w:szCs w:val="24"/>
        </w:rPr>
        <w:t>AC -MM</w:t>
      </w:r>
    </w:p>
    <w:p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14.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O orçamento do Fundo indicará as políticas, diretrizes e programas do Plano de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>Ação Municipal –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PAM, observados o Plano Plurianual e a Lei de Diretrizes Orçamentárias e os princípios da universalidade e do equilíbrio.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§ 1º O orçamento do Fundo será constituído de unidade orçamentária própria e integrará o orçamento do Município;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§ 2º O orçamento do Fundo observará, na sua elaboração e execução, os padrões e normas estabelecidos no Plano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 xml:space="preserve">de Ação Municipal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– PAM.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15.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Nenhuma despesa será realizada sem a necessária autorização orçamentária do Poder Público e deliberação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AC-MM;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§ 1º Para os casos de insuficiência e omissões orçamentárias poderão ser utilizados os créditos adicionais suplementares e especiais, autorizados por Lei e abertos por Decreto do Executivo;</w:t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§ 2º A execução orçamentária do Fundo obedecerá às mesmas normas gerais que regem a execução orçamentária do Município;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§ 3º Os recursos declarados no orçamento do Município comporão o orçamento do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, de forma a garantir a execução dos Planos de Ação elaborados pelo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AC-MM.</w:t>
      </w:r>
    </w:p>
    <w:p w:rsidR="006D08CC" w:rsidRPr="006D08CC" w:rsidRDefault="006D08CC" w:rsidP="006D08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 CONTABILIDADE DO FUMP</w:t>
      </w:r>
      <w:r w:rsidR="0000172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Fonts w:ascii="Times New Roman" w:hAnsi="Times New Roman" w:cs="Times New Roman"/>
          <w:b/>
          <w:bCs/>
          <w:sz w:val="24"/>
          <w:szCs w:val="24"/>
        </w:rPr>
        <w:t>AC-MM</w:t>
      </w:r>
    </w:p>
    <w:p w:rsidR="006D08CC" w:rsidRPr="006D08CC" w:rsidRDefault="006D08CC" w:rsidP="006D08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16.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À Contabilidade do Fundo compete:</w:t>
      </w:r>
    </w:p>
    <w:p w:rsidR="006D08CC" w:rsidRPr="006D08CC" w:rsidRDefault="0086284A" w:rsidP="006D08CC">
      <w:pPr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 - executar a escrituração contábil dos atos e fatos administrativos, financeiros e patrimoniais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de acordo com as Normas e Instruções dos Órgãos Centrais dos Sistemas Orçamentário, Financeiro, Contábil e Patrimonial e demais disposições legais pertinentes;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II - elaborar Balancetes Trimestrais, Balanço Anual e outros demonstrativos contábeis da Gestão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AC-MM,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conforme orientação do Órgão Central do Sistema de Contabilidade, encaminhando ao Órgão de Controle Interno do Município, para análise e parecer;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III – registrar, contabilmente, os bens patrimoniais adquiridos com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acompanhando as suas variações;</w:t>
      </w:r>
      <w:r w:rsidRPr="006D08CC">
        <w:rPr>
          <w:rStyle w:val="Fontepargpadro1"/>
          <w:rFonts w:ascii="Times New Roman" w:eastAsia="Verdana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IV - receber e autuar as prestações de contas das instituições governamentais e não-governamentais quanto à aplicação dos recursos repassados pelo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AC-MM;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9231E" w:rsidRDefault="00A9231E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9231E" w:rsidRDefault="00A9231E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V - as demonstrações e os relatórios produzidos passarão a integrar a contabilidade geral do Município;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VI - organizar e manter guardada, em pastas e arquivo próprio, toda a documentação e escrituração contábil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de forma clara, precisa e individualizada, obedecendo à ordem cronológica da execução orçamentária;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VII - exercer outras atividades correlatas à sua competência que lhe forem atribuídas pelo Gestor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AC-MM.</w:t>
      </w:r>
    </w:p>
    <w:p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IV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DOS IMPEDIMENTOS PARA A UTILIZAÇÃO DOS RECURSOS DO FUMP</w:t>
      </w:r>
      <w:r w:rsidR="0000172F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Fonts w:ascii="Times New Roman" w:hAnsi="Times New Roman" w:cs="Times New Roman"/>
          <w:b/>
          <w:bCs/>
          <w:sz w:val="24"/>
          <w:szCs w:val="24"/>
        </w:rPr>
        <w:t>AC-MM</w:t>
      </w:r>
    </w:p>
    <w:p w:rsidR="006D08CC" w:rsidRPr="006D08CC" w:rsidRDefault="0086284A" w:rsidP="006D08CC">
      <w:pPr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17.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Fica vedada a utilização dos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para despesas que não se identifiquem diretamente com a realização de seus objetivos ou serviços determinados pela lei que o instituiu, exceto em situações emergenciais ou de calamidade pública previstas em lei. Esses casos excepcionais devem ser aprovados e deliberados pelo plenário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AC-MM.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18.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Fica vedada a utilização dos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AC-MM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para a transferência, sem a deliberação do respectivo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AC-MM.</w:t>
      </w:r>
    </w:p>
    <w:p w:rsid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V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REGRAS E PRINCÍPIOS GERAIS</w:t>
      </w:r>
    </w:p>
    <w:p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 ABERTURA DAS CONTAS</w:t>
      </w:r>
    </w:p>
    <w:p w:rsidR="006D08CC" w:rsidRPr="006D08CC" w:rsidRDefault="0086284A" w:rsidP="006D08CC">
      <w:pPr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19.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>A Secretaria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Municipal de Cultura e Turismo, através do Gestor nomeado, é responsável pela abertura, em estabelecimento oficial de crédito, de conta específica destinada à movimentação das receitas e despesas do Fundo.</w:t>
      </w:r>
    </w:p>
    <w:p w:rsidR="006D08CC" w:rsidRPr="006D08CC" w:rsidRDefault="006D08CC" w:rsidP="006D0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VI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DOS RECURSOS DOADOS E DESTINADOS</w:t>
      </w:r>
    </w:p>
    <w:p w:rsidR="006D08CC" w:rsidRPr="006D08CC" w:rsidRDefault="006D08CC" w:rsidP="006D08C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 DOAÇÃO</w:t>
      </w:r>
    </w:p>
    <w:p w:rsidR="006D08CC" w:rsidRPr="006D08CC" w:rsidRDefault="0086284A" w:rsidP="006D08CC">
      <w:pPr>
        <w:jc w:val="both"/>
        <w:rPr>
          <w:rStyle w:val="Fontepargpadro1"/>
          <w:rFonts w:ascii="Times New Roman" w:hAnsi="Times New Roman" w:cs="Times New Roman"/>
          <w:bCs/>
          <w:sz w:val="24"/>
          <w:szCs w:val="24"/>
          <w:highlight w:val="white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ab/>
      </w:r>
    </w:p>
    <w:p w:rsid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  <w:highlight w:val="white"/>
        </w:rPr>
        <w:t>Art. 20.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 xml:space="preserve">Será emitido um comprovante para cada doador, mediante a apresentação de documento que comprove o depósito bancário, em favor </w:t>
      </w:r>
    </w:p>
    <w:p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</w:pPr>
    </w:p>
    <w:p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</w:pPr>
    </w:p>
    <w:p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</w:pPr>
    </w:p>
    <w:p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</w:pPr>
    </w:p>
    <w:p w:rsid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</w:pPr>
    </w:p>
    <w:p w:rsidR="006D08CC" w:rsidRPr="006D08CC" w:rsidRDefault="0086284A" w:rsidP="006D08CC">
      <w:pPr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>do Fundo, ou de documentação de propriedade, hábil e idônea, em se tratando de doação de bens.</w:t>
      </w:r>
    </w:p>
    <w:p w:rsidR="006D08CC" w:rsidRPr="006D08CC" w:rsidRDefault="006D08CC" w:rsidP="006D08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CAPÍTULO VII</w:t>
      </w:r>
    </w:p>
    <w:p w:rsidR="006D08CC" w:rsidRPr="006D08CC" w:rsidRDefault="0086284A" w:rsidP="006D0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b/>
          <w:bCs/>
          <w:sz w:val="24"/>
          <w:szCs w:val="24"/>
        </w:rPr>
        <w:t>DAS DISPOSIÇÕES FINAIS</w:t>
      </w:r>
    </w:p>
    <w:p w:rsidR="006D08CC" w:rsidRPr="006D08CC" w:rsidRDefault="0086284A" w:rsidP="006D08CC">
      <w:pPr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21.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utilizará os meios ao seu alcance para divulgar amplamente: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 - as ações prioritárias da política de proteção e defesa do Patrimônio Histórico e Cultural de Mogi Mirim;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II - os prazos e os requisitos para a apresentação de projetos a serem beneficiados com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 xml:space="preserve"> por meio de edital de chamamento público;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III - a relação dos projetos aprovados em cada edital, o valor dos recursos previstos e a execução orçamentária efetivada para implementação dos mesmos;</w:t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  <w:r w:rsidRPr="006D08CC">
        <w:rPr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Fonts w:ascii="Times New Roman" w:hAnsi="Times New Roman" w:cs="Times New Roman"/>
          <w:sz w:val="24"/>
          <w:szCs w:val="24"/>
        </w:rPr>
        <w:t>IV - o total das receitas previstas no orçamento do Fundo para cada exercício;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 - os mecanismos de monitoramento, de avaliação e de controle social dos resultados dos projetos beneficiados com recursos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AC-MM;</w:t>
      </w:r>
    </w:p>
    <w:p w:rsidR="006D08CC" w:rsidRPr="006D08CC" w:rsidRDefault="006D08CC" w:rsidP="006D08CC">
      <w:pPr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VI – como meio de comunicação e publicidade, além de outros, nos materiais de divulgação dos programas, projetos, serviços e ações que tenham recebido financiamento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é obrigatória a referência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e ao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órgãos responsáveis por criar condições financeiras e de administração dos recursos destinados ao desenvolvimento das ações de atendimento juventude.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22.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terá vigência ilimitada.</w:t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ab/>
      </w:r>
    </w:p>
    <w:p w:rsidR="006D08CC" w:rsidRPr="006D08CC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Parágrafo único.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Na hipótese da extinção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FUMP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AC-MM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>, seus bens e direitos serão revertidos para as instituições governamentais e não governamentais, registradas, depois de satisfeitas as obrigações assumidas com terceiros.</w:t>
      </w:r>
    </w:p>
    <w:p w:rsidR="006D08CC" w:rsidRPr="006D08CC" w:rsidRDefault="006D08CC" w:rsidP="006D08CC">
      <w:pPr>
        <w:ind w:firstLine="3828"/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</w:p>
    <w:p w:rsidR="00A9231E" w:rsidRDefault="0086284A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23.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Os casos omissos nesta Lei, serão resolvidos pela Plenária do 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COMP</w:t>
      </w:r>
      <w:r w:rsidR="0000172F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>H</w:t>
      </w:r>
      <w:r w:rsidRPr="006D08CC">
        <w:rPr>
          <w:rStyle w:val="Fontepargpadro1"/>
          <w:rFonts w:ascii="Times New Roman" w:hAnsi="Times New Roman" w:cs="Times New Roman"/>
          <w:b/>
          <w:bCs/>
          <w:sz w:val="24"/>
          <w:szCs w:val="24"/>
        </w:rPr>
        <w:t xml:space="preserve">AC-MM,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observados os limites de suas competências legais, </w:t>
      </w:r>
    </w:p>
    <w:p w:rsidR="00A9231E" w:rsidRDefault="00A9231E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A9231E" w:rsidRDefault="00A9231E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A9231E" w:rsidRDefault="00A9231E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A9231E" w:rsidRDefault="00A9231E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A9231E" w:rsidRDefault="00A9231E" w:rsidP="006D08CC">
      <w:pPr>
        <w:ind w:firstLine="3828"/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</w:p>
    <w:p w:rsidR="006D08CC" w:rsidRDefault="0086284A" w:rsidP="00A9231E">
      <w:pPr>
        <w:jc w:val="both"/>
        <w:rPr>
          <w:rStyle w:val="Fontepargpadro1"/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ouvindo-se, consultivamente, quando se fizer necessário a Secretaria Municipal de 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>Cultura e Turismo.</w:t>
      </w:r>
    </w:p>
    <w:p w:rsidR="00A9231E" w:rsidRDefault="00A9231E" w:rsidP="00A9231E">
      <w:pPr>
        <w:jc w:val="both"/>
        <w:rPr>
          <w:rStyle w:val="Fontepargpadro1"/>
          <w:rFonts w:ascii="Times New Roman" w:hAnsi="Times New Roman" w:cs="Times New Roman"/>
          <w:bCs/>
          <w:sz w:val="24"/>
          <w:szCs w:val="24"/>
        </w:rPr>
      </w:pPr>
    </w:p>
    <w:p w:rsidR="006D08CC" w:rsidRPr="006D08CC" w:rsidRDefault="0086284A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6D08CC">
        <w:rPr>
          <w:rStyle w:val="Fontepargpadro1"/>
          <w:rFonts w:ascii="Times New Roman" w:hAnsi="Times New Roman" w:cs="Times New Roman"/>
          <w:bCs/>
          <w:sz w:val="24"/>
          <w:szCs w:val="24"/>
        </w:rPr>
        <w:t>Art. 24.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Pr="006D08CC">
        <w:rPr>
          <w:rStyle w:val="Fontepargpadro1"/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6D08CC" w:rsidRPr="006D08CC" w:rsidRDefault="006D08CC" w:rsidP="006D08CC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0172F" w:rsidRPr="0000172F" w:rsidRDefault="0000172F">
      <w:pPr>
        <w:rPr>
          <w:sz w:val="24"/>
          <w:szCs w:val="24"/>
        </w:rPr>
      </w:pPr>
    </w:p>
    <w:p w:rsidR="0000172F" w:rsidRPr="0000172F" w:rsidRDefault="0000172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172F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FC0F4E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setembro de 2021.</w:t>
      </w:r>
    </w:p>
    <w:p w:rsidR="0000172F" w:rsidRDefault="0000172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0172F" w:rsidRDefault="0000172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0172F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0172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0172F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0172F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0172F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0172F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0172F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0172F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0172F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00172F" w:rsidRPr="0000172F" w:rsidRDefault="0000172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0172F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00172F" w:rsidRPr="0000172F" w:rsidRDefault="0000172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D08CC" w:rsidRPr="00A9231E" w:rsidRDefault="0086284A" w:rsidP="006D08CC">
      <w:pPr>
        <w:rPr>
          <w:rFonts w:ascii="Times New Roman" w:hAnsi="Times New Roman" w:cs="Times New Roman"/>
          <w:b/>
          <w:sz w:val="20"/>
          <w:szCs w:val="20"/>
        </w:rPr>
      </w:pPr>
      <w:r w:rsidRPr="006D08CC">
        <w:rPr>
          <w:rFonts w:ascii="Times New Roman" w:hAnsi="Times New Roman" w:cs="Times New Roman"/>
          <w:b/>
          <w:sz w:val="24"/>
          <w:szCs w:val="24"/>
        </w:rPr>
        <w:br/>
      </w:r>
      <w:r w:rsidRPr="00A9231E">
        <w:rPr>
          <w:rFonts w:ascii="Times New Roman" w:hAnsi="Times New Roman" w:cs="Times New Roman"/>
          <w:b/>
          <w:sz w:val="20"/>
          <w:szCs w:val="20"/>
        </w:rPr>
        <w:t>Projeto de Lei n° 98 de 2021</w:t>
      </w:r>
    </w:p>
    <w:p w:rsidR="00207677" w:rsidRPr="00A9231E" w:rsidRDefault="0086284A" w:rsidP="0000172F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 w:rsidRPr="00A9231E">
        <w:rPr>
          <w:b/>
          <w:sz w:val="20"/>
          <w:szCs w:val="20"/>
        </w:rPr>
        <w:t>Autoria: Prefeito Municipal </w:t>
      </w:r>
    </w:p>
    <w:sectPr w:rsidR="00207677" w:rsidRPr="00A9231E" w:rsidSect="006D08CC">
      <w:headerReference w:type="default" r:id="rId8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57" w:rsidRDefault="00EA7457">
      <w:r>
        <w:separator/>
      </w:r>
    </w:p>
  </w:endnote>
  <w:endnote w:type="continuationSeparator" w:id="0">
    <w:p w:rsidR="00EA7457" w:rsidRDefault="00EA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57" w:rsidRDefault="00EA7457">
      <w:r>
        <w:separator/>
      </w:r>
    </w:p>
  </w:footnote>
  <w:footnote w:type="continuationSeparator" w:id="0">
    <w:p w:rsidR="00EA7457" w:rsidRDefault="00EA7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86284A" w:rsidP="006D08CC">
    <w:pPr>
      <w:framePr w:w="2171" w:h="2525" w:hRule="exact" w:hSpace="141" w:wrap="around" w:vAnchor="page" w:hAnchor="page" w:x="554" w:y="798"/>
      <w:ind w:left="284"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4" name="Imagem 1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9268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6284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</w:t>
    </w:r>
    <w:r w:rsidR="003E7DB5">
      <w:rPr>
        <w:rFonts w:ascii="Arial" w:hAnsi="Arial"/>
        <w:b/>
        <w:sz w:val="34"/>
      </w:rPr>
      <w:t>CÂMA</w:t>
    </w:r>
    <w:r w:rsidR="00A02E8C">
      <w:rPr>
        <w:rFonts w:ascii="Arial" w:hAnsi="Arial"/>
        <w:b/>
        <w:sz w:val="34"/>
      </w:rPr>
      <w:t>RA MUNICIPAL DE MOGI MIRIM</w:t>
    </w:r>
  </w:p>
  <w:p w:rsidR="004F0784" w:rsidRDefault="0086284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</w:t>
    </w:r>
    <w:r w:rsidR="00A02E8C"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172F"/>
    <w:rsid w:val="001915A3"/>
    <w:rsid w:val="00193A1F"/>
    <w:rsid w:val="00207677"/>
    <w:rsid w:val="00214442"/>
    <w:rsid w:val="00217F62"/>
    <w:rsid w:val="00270D2D"/>
    <w:rsid w:val="003E7DB5"/>
    <w:rsid w:val="004F0784"/>
    <w:rsid w:val="004F1341"/>
    <w:rsid w:val="00520F7E"/>
    <w:rsid w:val="005755DE"/>
    <w:rsid w:val="00594412"/>
    <w:rsid w:val="00697F7F"/>
    <w:rsid w:val="006D08CC"/>
    <w:rsid w:val="0086284A"/>
    <w:rsid w:val="00A02E8C"/>
    <w:rsid w:val="00A5188F"/>
    <w:rsid w:val="00A5794C"/>
    <w:rsid w:val="00A906D8"/>
    <w:rsid w:val="00A9231E"/>
    <w:rsid w:val="00AB5A74"/>
    <w:rsid w:val="00C32D95"/>
    <w:rsid w:val="00CF0D4A"/>
    <w:rsid w:val="00E53AF7"/>
    <w:rsid w:val="00EA7457"/>
    <w:rsid w:val="00EB6088"/>
    <w:rsid w:val="00F01731"/>
    <w:rsid w:val="00F071AE"/>
    <w:rsid w:val="00FB2935"/>
    <w:rsid w:val="00FC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6D08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D08C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customStyle="1" w:styleId="Fontepargpadro1">
    <w:name w:val="Fonte parág. padrão1"/>
    <w:rsid w:val="006D0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F1E1F95-A223-4BF3-AE9C-B91AC421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2363</Words>
  <Characters>12762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2021-09-28T12:00:00Z</dcterms:modified>
</cp:coreProperties>
</file>