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86463F">
        <w:rPr>
          <w:rFonts w:ascii="Arial" w:eastAsia="Arial" w:hAnsi="Arial" w:cs="Arial"/>
          <w:b/>
          <w:sz w:val="24"/>
          <w:szCs w:val="24"/>
        </w:rPr>
        <w:t>74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E64804">
        <w:rPr>
          <w:rFonts w:ascii="Arial" w:eastAsia="Arial" w:hAnsi="Arial" w:cs="Arial"/>
          <w:b/>
          <w:sz w:val="24"/>
          <w:szCs w:val="24"/>
        </w:rPr>
        <w:t>120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</w:t>
      </w:r>
      <w:r w:rsidR="0086463F">
        <w:rPr>
          <w:rFonts w:ascii="Arial" w:eastAsia="Calibri" w:hAnsi="Arial" w:cs="Arial"/>
          <w:sz w:val="24"/>
          <w:szCs w:val="24"/>
        </w:rPr>
        <w:t>s</w:t>
      </w:r>
      <w:r w:rsidR="003338E3">
        <w:rPr>
          <w:rFonts w:ascii="Arial" w:eastAsia="Calibri" w:hAnsi="Arial" w:cs="Arial"/>
          <w:sz w:val="24"/>
          <w:szCs w:val="24"/>
        </w:rPr>
        <w:t xml:space="preserve"> Exm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86463F">
        <w:rPr>
          <w:rFonts w:ascii="Arial" w:eastAsia="Calibri" w:hAnsi="Arial" w:cs="Arial"/>
          <w:sz w:val="24"/>
          <w:szCs w:val="24"/>
        </w:rPr>
        <w:t>s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86463F">
        <w:rPr>
          <w:rFonts w:ascii="Arial" w:eastAsia="Calibri" w:hAnsi="Arial" w:cs="Arial"/>
          <w:sz w:val="24"/>
          <w:szCs w:val="24"/>
        </w:rPr>
        <w:t>s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86463F">
        <w:rPr>
          <w:rFonts w:ascii="Arial" w:eastAsia="Calibri" w:hAnsi="Arial" w:cs="Arial"/>
          <w:sz w:val="24"/>
          <w:szCs w:val="24"/>
        </w:rPr>
        <w:t>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110B59">
        <w:rPr>
          <w:rFonts w:ascii="Arial" w:eastAsia="Calibri" w:hAnsi="Arial" w:cs="Arial"/>
          <w:sz w:val="24"/>
          <w:szCs w:val="24"/>
        </w:rPr>
        <w:t>Sônia Regina Rodrigues</w:t>
      </w:r>
      <w:r w:rsidR="0086463F">
        <w:rPr>
          <w:rFonts w:ascii="Arial" w:eastAsia="Calibri" w:hAnsi="Arial" w:cs="Arial"/>
          <w:sz w:val="24"/>
          <w:szCs w:val="24"/>
        </w:rPr>
        <w:t xml:space="preserve"> e 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86463F">
        <w:rPr>
          <w:rFonts w:ascii="Arial" w:eastAsia="Calibri" w:hAnsi="Arial" w:cs="Arial"/>
          <w:b/>
          <w:sz w:val="24"/>
          <w:szCs w:val="24"/>
        </w:rPr>
        <w:t>INSTITUI O BANCO DE MATERIAIS DE CONSTRUÇÃO, NO ÂMBITO DO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86463F">
        <w:rPr>
          <w:rFonts w:ascii="Arial" w:eastAsia="Calibri" w:hAnsi="Arial" w:cs="Arial"/>
          <w:sz w:val="24"/>
          <w:szCs w:val="24"/>
        </w:rPr>
        <w:t>criar um banco de sobras de materiais de construção civil para auxílio de famílias em situação de vulnerabilidade s</w:t>
      </w:r>
      <w:r w:rsidR="003D28D6">
        <w:rPr>
          <w:rFonts w:ascii="Arial" w:eastAsia="Calibri" w:hAnsi="Arial" w:cs="Arial"/>
          <w:sz w:val="24"/>
          <w:szCs w:val="24"/>
        </w:rPr>
        <w:t>ocial em razão de condições precárias de moradia, entidades religiosas, assistenciais e esportivas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3D28D6">
        <w:rPr>
          <w:rFonts w:ascii="Arial" w:eastAsia="Calibri" w:hAnsi="Arial" w:cs="Arial"/>
          <w:sz w:val="24"/>
          <w:szCs w:val="24"/>
        </w:rPr>
        <w:t>pela inconstitucionalidade devido à vício de iniciativa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5135C6" w:rsidRDefault="005135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3D28D6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Ocorre que, em que pese o posicionamento exarado pelo órgão consultivo, </w:t>
      </w:r>
      <w:r w:rsidR="00446AB5">
        <w:rPr>
          <w:rFonts w:ascii="Arial" w:eastAsia="Calibri" w:hAnsi="Arial" w:cs="Arial"/>
          <w:sz w:val="24"/>
          <w:szCs w:val="24"/>
        </w:rPr>
        <w:t>não se verificam óbices jurídicos para continuidade d</w:t>
      </w:r>
      <w:r>
        <w:rPr>
          <w:rFonts w:ascii="Arial" w:eastAsia="Calibri" w:hAnsi="Arial" w:cs="Arial"/>
          <w:sz w:val="24"/>
          <w:szCs w:val="24"/>
        </w:rPr>
        <w:t xml:space="preserve">a </w:t>
      </w:r>
      <w:r w:rsidR="00446AB5">
        <w:rPr>
          <w:rFonts w:ascii="Arial" w:eastAsia="Calibri" w:hAnsi="Arial" w:cs="Arial"/>
          <w:sz w:val="24"/>
          <w:szCs w:val="24"/>
        </w:rPr>
        <w:t>tramitação</w:t>
      </w:r>
      <w:r>
        <w:rPr>
          <w:rFonts w:ascii="Arial" w:eastAsia="Calibri" w:hAnsi="Arial" w:cs="Arial"/>
          <w:sz w:val="24"/>
          <w:szCs w:val="24"/>
        </w:rPr>
        <w:t xml:space="preserve"> da presente propositura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  <w:r w:rsidR="00446AB5">
        <w:rPr>
          <w:rFonts w:ascii="Arial" w:eastAsia="Calibri" w:hAnsi="Arial" w:cs="Arial"/>
          <w:sz w:val="24"/>
          <w:szCs w:val="24"/>
        </w:rPr>
        <w:t xml:space="preserve"> Vejamos:</w:t>
      </w:r>
    </w:p>
    <w:p w:rsidR="00446AB5" w:rsidRDefault="00CD22E7" w:rsidP="00446AB5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171BF" w:rsidRDefault="00446AB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Com relação à competência</w:t>
      </w:r>
      <w:r w:rsidR="00CF5357">
        <w:rPr>
          <w:rFonts w:ascii="Arial" w:eastAsia="Calibri" w:hAnsi="Arial" w:cs="Arial"/>
          <w:sz w:val="24"/>
          <w:szCs w:val="24"/>
        </w:rPr>
        <w:t>, o</w:t>
      </w:r>
      <w:r w:rsidR="00D24FC6" w:rsidRPr="006171BF">
        <w:rPr>
          <w:rFonts w:ascii="Arial" w:eastAsia="Calibri" w:hAnsi="Arial" w:cs="Arial"/>
          <w:sz w:val="24"/>
          <w:szCs w:val="24"/>
        </w:rPr>
        <w:t xml:space="preserve"> artigo 30, inciso I da Constituição Federal prevê ser de competência dos Municípios legislar acerca de assuntos de interesse local</w:t>
      </w:r>
      <w:r w:rsidR="006171BF"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 w:rsidR="006171BF">
        <w:rPr>
          <w:rFonts w:ascii="Arial" w:eastAsia="Calibri" w:hAnsi="Arial" w:cs="Arial"/>
          <w:sz w:val="24"/>
          <w:szCs w:val="24"/>
        </w:rPr>
        <w:t xml:space="preserve"> ser caracterizado como </w:t>
      </w:r>
      <w:r w:rsidR="006171BF">
        <w:rPr>
          <w:rFonts w:ascii="Arial" w:hAnsi="Arial" w:cs="Arial"/>
          <w:sz w:val="24"/>
          <w:szCs w:val="24"/>
        </w:rPr>
        <w:t>de</w:t>
      </w:r>
      <w:r w:rsidR="006171BF"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33D8">
        <w:rPr>
          <w:rFonts w:ascii="Arial" w:hAnsi="Arial" w:cs="Arial"/>
          <w:sz w:val="24"/>
          <w:szCs w:val="24"/>
        </w:rPr>
        <w:t xml:space="preserve">No presente caso, verifica-se que há interesse local </w:t>
      </w:r>
      <w:r w:rsidR="00150348">
        <w:rPr>
          <w:rFonts w:ascii="Arial" w:hAnsi="Arial" w:cs="Arial"/>
          <w:sz w:val="24"/>
          <w:szCs w:val="24"/>
        </w:rPr>
        <w:t>no tocante à preservação ambiental e principalmente incentivar o desenvolvimento da conscientização da importância da reciclagem junto às crianças e jovens da cidade</w:t>
      </w:r>
      <w:r w:rsidR="009033D8">
        <w:rPr>
          <w:rFonts w:ascii="Arial" w:hAnsi="Arial" w:cs="Arial"/>
          <w:sz w:val="24"/>
          <w:szCs w:val="24"/>
        </w:rPr>
        <w:t>.</w:t>
      </w:r>
    </w:p>
    <w:p w:rsidR="001A0E90" w:rsidRPr="006171BF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4B75">
        <w:rPr>
          <w:rFonts w:ascii="Arial" w:hAnsi="Arial" w:cs="Arial"/>
          <w:sz w:val="24"/>
          <w:szCs w:val="24"/>
        </w:rPr>
        <w:tab/>
      </w:r>
    </w:p>
    <w:p w:rsidR="00F76285" w:rsidRPr="00A902D5" w:rsidRDefault="001A0E90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Já no tocante </w:t>
      </w:r>
      <w:r w:rsidR="00AD7587">
        <w:rPr>
          <w:rFonts w:ascii="Arial" w:eastAsia="Calibri" w:hAnsi="Arial" w:cs="Arial"/>
        </w:rPr>
        <w:t>à iniciativa, e</w:t>
      </w:r>
      <w:r w:rsidR="00F76285" w:rsidRPr="00A902D5">
        <w:rPr>
          <w:rFonts w:ascii="Arial" w:eastAsia="Calibri" w:hAnsi="Arial" w:cs="Arial"/>
        </w:rPr>
        <w:t>ncontra-se pacificado hoje o entendimento de que compete ao Poder Legislativo a iniciativa de projetos</w:t>
      </w:r>
      <w:r w:rsidR="00694B75">
        <w:rPr>
          <w:rFonts w:ascii="Arial" w:eastAsia="Calibri" w:hAnsi="Arial" w:cs="Arial"/>
        </w:rPr>
        <w:t xml:space="preserve"> de lei</w:t>
      </w:r>
      <w:r w:rsidR="00F76285" w:rsidRPr="00A902D5">
        <w:rPr>
          <w:rFonts w:ascii="Arial" w:eastAsia="Calibri" w:hAnsi="Arial" w:cs="Arial"/>
        </w:rPr>
        <w:t xml:space="preserve">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 xml:space="preserve">Trata-se de um rol taxativo e expresso, que delimita a iniciativa privativa do Poder Executivo. Não se encontrando nas matérias acima especificadas, as demais </w:t>
      </w:r>
      <w:r w:rsidR="00F76285" w:rsidRPr="00A902D5">
        <w:rPr>
          <w:rFonts w:ascii="Arial" w:eastAsia="Calibri" w:hAnsi="Arial" w:cs="Arial"/>
          <w:sz w:val="24"/>
          <w:szCs w:val="24"/>
        </w:rPr>
        <w:lastRenderedPageBreak/>
        <w:t>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1A0E90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</w:t>
      </w:r>
      <w:r w:rsidR="00B60B43">
        <w:rPr>
          <w:rFonts w:ascii="Arial" w:eastAsia="Calibri" w:hAnsi="Arial" w:cs="Arial"/>
          <w:sz w:val="24"/>
          <w:szCs w:val="24"/>
        </w:rPr>
        <w:t xml:space="preserve">a </w:t>
      </w:r>
      <w:r w:rsidR="00417288">
        <w:rPr>
          <w:rFonts w:ascii="Arial" w:eastAsia="Calibri" w:hAnsi="Arial" w:cs="Arial"/>
          <w:sz w:val="24"/>
          <w:szCs w:val="24"/>
        </w:rPr>
        <w:t>Sr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25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agost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504" w:rsidRDefault="001C0504" w:rsidP="00560F14">
      <w:r>
        <w:separator/>
      </w:r>
    </w:p>
  </w:endnote>
  <w:endnote w:type="continuationSeparator" w:id="1">
    <w:p w:rsidR="001C0504" w:rsidRDefault="001C0504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504" w:rsidRDefault="001C0504" w:rsidP="00560F14">
      <w:r>
        <w:separator/>
      </w:r>
    </w:p>
  </w:footnote>
  <w:footnote w:type="continuationSeparator" w:id="1">
    <w:p w:rsidR="001C0504" w:rsidRDefault="001C0504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7143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10B59"/>
    <w:rsid w:val="00150348"/>
    <w:rsid w:val="001874E8"/>
    <w:rsid w:val="00191F83"/>
    <w:rsid w:val="001A0E90"/>
    <w:rsid w:val="001C0504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6721C"/>
    <w:rsid w:val="00371432"/>
    <w:rsid w:val="003A54C9"/>
    <w:rsid w:val="003A5E9B"/>
    <w:rsid w:val="003C0134"/>
    <w:rsid w:val="003C4EC7"/>
    <w:rsid w:val="003D28D6"/>
    <w:rsid w:val="003E7514"/>
    <w:rsid w:val="003F2DB5"/>
    <w:rsid w:val="00417288"/>
    <w:rsid w:val="00432C6A"/>
    <w:rsid w:val="00433191"/>
    <w:rsid w:val="00446AB5"/>
    <w:rsid w:val="004550EF"/>
    <w:rsid w:val="0046166C"/>
    <w:rsid w:val="004764D3"/>
    <w:rsid w:val="00481F09"/>
    <w:rsid w:val="004D46D3"/>
    <w:rsid w:val="004F1CED"/>
    <w:rsid w:val="00507A0B"/>
    <w:rsid w:val="0051356B"/>
    <w:rsid w:val="005135C6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D43A5"/>
    <w:rsid w:val="005E19BB"/>
    <w:rsid w:val="006171BF"/>
    <w:rsid w:val="0065717C"/>
    <w:rsid w:val="00672EB6"/>
    <w:rsid w:val="00676042"/>
    <w:rsid w:val="00684128"/>
    <w:rsid w:val="00694B75"/>
    <w:rsid w:val="006B55B9"/>
    <w:rsid w:val="006E14E2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4127D"/>
    <w:rsid w:val="00862605"/>
    <w:rsid w:val="0086463F"/>
    <w:rsid w:val="00865244"/>
    <w:rsid w:val="008828DB"/>
    <w:rsid w:val="00891261"/>
    <w:rsid w:val="008B5FF7"/>
    <w:rsid w:val="008C0E67"/>
    <w:rsid w:val="008D411B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7048E"/>
    <w:rsid w:val="00C73EE5"/>
    <w:rsid w:val="00C9085D"/>
    <w:rsid w:val="00C90D5D"/>
    <w:rsid w:val="00CA7CBB"/>
    <w:rsid w:val="00CD22E7"/>
    <w:rsid w:val="00CF1AF2"/>
    <w:rsid w:val="00CF5357"/>
    <w:rsid w:val="00D00C0A"/>
    <w:rsid w:val="00D21A6A"/>
    <w:rsid w:val="00D24FC6"/>
    <w:rsid w:val="00D2793B"/>
    <w:rsid w:val="00D30329"/>
    <w:rsid w:val="00D35616"/>
    <w:rsid w:val="00D56FE1"/>
    <w:rsid w:val="00DB4774"/>
    <w:rsid w:val="00DD5841"/>
    <w:rsid w:val="00DE2BBD"/>
    <w:rsid w:val="00DE5ED2"/>
    <w:rsid w:val="00E154A7"/>
    <w:rsid w:val="00E61C36"/>
    <w:rsid w:val="00E64804"/>
    <w:rsid w:val="00EB23CE"/>
    <w:rsid w:val="00EC7DF6"/>
    <w:rsid w:val="00ED7788"/>
    <w:rsid w:val="00EE2DDB"/>
    <w:rsid w:val="00F76285"/>
    <w:rsid w:val="00F80839"/>
    <w:rsid w:val="00F91827"/>
    <w:rsid w:val="00FB0EAD"/>
    <w:rsid w:val="00FD06A9"/>
    <w:rsid w:val="00FD7AA4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2021-06-10T19:10:00Z</cp:lastPrinted>
  <dcterms:created xsi:type="dcterms:W3CDTF">2021-09-23T15:33:00Z</dcterms:created>
  <dcterms:modified xsi:type="dcterms:W3CDTF">2021-09-23T19:09:00Z</dcterms:modified>
</cp:coreProperties>
</file>