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4A5C83" w:rsidRPr="00CF533D" w:rsidP="004A5C83">
      <w:pPr>
        <w:pBdr>
          <w:top w:val="single" w:sz="6" w:space="1" w:color="auto"/>
          <w:left w:val="single" w:sz="6" w:space="0" w:color="auto"/>
          <w:bottom w:val="single" w:sz="6" w:space="1" w:color="auto"/>
          <w:right w:val="single" w:sz="6" w:space="1" w:color="auto"/>
        </w:pBdr>
        <w:spacing w:line="360" w:lineRule="auto"/>
        <w:jc w:val="both"/>
        <w:rPr>
          <w:rFonts w:ascii="Arial" w:hAnsi="Arial" w:cs="Arial"/>
          <w:b/>
          <w:sz w:val="24"/>
          <w:szCs w:val="24"/>
        </w:rPr>
      </w:pPr>
      <w:r w:rsidRPr="00CF533D">
        <w:rPr>
          <w:rFonts w:ascii="Arial" w:hAnsi="Arial" w:cs="Arial"/>
          <w:b/>
          <w:sz w:val="24"/>
          <w:szCs w:val="24"/>
        </w:rPr>
        <w:t xml:space="preserve">ASSUNTO: </w:t>
      </w:r>
      <w:r w:rsidR="0018724B">
        <w:rPr>
          <w:rFonts w:ascii="Arial" w:hAnsi="Arial" w:cs="Arial"/>
          <w:color w:val="000000"/>
          <w:sz w:val="24"/>
          <w:szCs w:val="24"/>
          <w:shd w:val="clear" w:color="auto" w:fill="FFFFFF"/>
        </w:rPr>
        <w:t>Requer</w:t>
      </w:r>
      <w:r w:rsidR="000452D3">
        <w:rPr>
          <w:rFonts w:ascii="Arial" w:hAnsi="Arial" w:cs="Arial"/>
          <w:color w:val="000000"/>
          <w:sz w:val="24"/>
          <w:szCs w:val="24"/>
          <w:shd w:val="clear" w:color="auto" w:fill="FFFFFF"/>
        </w:rPr>
        <w:t xml:space="preserve"> </w:t>
      </w:r>
      <w:r w:rsidR="00417639">
        <w:rPr>
          <w:rFonts w:ascii="Arial" w:hAnsi="Arial" w:cs="Arial"/>
          <w:color w:val="000000"/>
          <w:sz w:val="24"/>
          <w:szCs w:val="24"/>
          <w:shd w:val="clear" w:color="auto" w:fill="FFFFFF"/>
        </w:rPr>
        <w:t>seja encaminhado ao Exmo</w:t>
      </w:r>
      <w:r w:rsidR="00AD4638">
        <w:rPr>
          <w:rFonts w:ascii="Arial" w:hAnsi="Arial" w:cs="Arial"/>
          <w:color w:val="000000"/>
          <w:sz w:val="24"/>
          <w:szCs w:val="24"/>
          <w:shd w:val="clear" w:color="auto" w:fill="FFFFFF"/>
        </w:rPr>
        <w:t>.</w:t>
      </w:r>
      <w:r w:rsidR="00417639">
        <w:rPr>
          <w:rFonts w:ascii="Arial" w:hAnsi="Arial" w:cs="Arial"/>
          <w:color w:val="000000"/>
          <w:sz w:val="24"/>
          <w:szCs w:val="24"/>
          <w:shd w:val="clear" w:color="auto" w:fill="FFFFFF"/>
        </w:rPr>
        <w:t xml:space="preserve"> Sr. Prefei</w:t>
      </w:r>
      <w:r w:rsidR="00060598">
        <w:rPr>
          <w:rFonts w:ascii="Arial" w:hAnsi="Arial" w:cs="Arial"/>
          <w:color w:val="000000"/>
          <w:sz w:val="24"/>
          <w:szCs w:val="24"/>
          <w:shd w:val="clear" w:color="auto" w:fill="FFFFFF"/>
        </w:rPr>
        <w:t xml:space="preserve">to minuta de Projeto de Lei que </w:t>
      </w:r>
      <w:r w:rsidR="009D02E7">
        <w:rPr>
          <w:rFonts w:ascii="Arial" w:hAnsi="Arial" w:cs="Arial"/>
          <w:color w:val="000000"/>
          <w:sz w:val="24"/>
          <w:szCs w:val="24"/>
          <w:shd w:val="clear" w:color="auto" w:fill="FFFFFF"/>
        </w:rPr>
        <w:t>dispõe sobre o fornecimento de materiais didáticos e uniformes aos estudantes da rede municipal de ensino do</w:t>
      </w:r>
      <w:r w:rsidR="00417639">
        <w:rPr>
          <w:rFonts w:ascii="Arial" w:hAnsi="Arial" w:cs="Arial"/>
          <w:color w:val="000000"/>
          <w:sz w:val="24"/>
          <w:szCs w:val="24"/>
          <w:shd w:val="clear" w:color="auto" w:fill="FFFFFF"/>
        </w:rPr>
        <w:t xml:space="preserve"> Município de Mogi Mirim.</w:t>
      </w: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r w:rsidRPr="00CF533D">
        <w:rPr>
          <w:rFonts w:ascii="Arial" w:hAnsi="Arial" w:cs="Arial"/>
          <w:b/>
          <w:sz w:val="24"/>
          <w:szCs w:val="24"/>
        </w:rPr>
        <w:t>DESPACHO</w:t>
      </w:r>
      <w:r w:rsidRPr="00CF533D" w:rsidR="00BF0B1D">
        <w:rPr>
          <w:rFonts w:ascii="Arial" w:hAnsi="Arial" w:cs="Arial"/>
          <w:b/>
          <w:sz w:val="24"/>
          <w:szCs w:val="24"/>
        </w:rPr>
        <w:t>:</w:t>
      </w: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p>
    <w:p w:rsidR="006066AF"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r w:rsidRPr="00CF533D">
        <w:rPr>
          <w:rFonts w:ascii="Arial" w:hAnsi="Arial" w:cs="Arial"/>
          <w:b/>
          <w:sz w:val="24"/>
          <w:szCs w:val="24"/>
        </w:rPr>
        <w:t>SALA DAS SESSÕES</w:t>
      </w:r>
      <w:r w:rsidRPr="00CF533D" w:rsidR="00C33470">
        <w:rPr>
          <w:rFonts w:ascii="Arial" w:hAnsi="Arial" w:cs="Arial"/>
          <w:b/>
          <w:sz w:val="24"/>
          <w:szCs w:val="24"/>
        </w:rPr>
        <w:t xml:space="preserve">, </w:t>
      </w:r>
    </w:p>
    <w:p w:rsidR="002F2A82"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b/>
          <w:sz w:val="24"/>
          <w:szCs w:val="24"/>
        </w:rPr>
      </w:pPr>
    </w:p>
    <w:p w:rsidR="006066AF" w:rsidRPr="00CF533D" w:rsidP="00CF533D">
      <w:pPr>
        <w:pBdr>
          <w:top w:val="single" w:sz="6" w:space="1" w:color="auto"/>
          <w:left w:val="single" w:sz="6" w:space="0" w:color="auto"/>
          <w:bottom w:val="single" w:sz="6" w:space="1" w:color="auto"/>
          <w:right w:val="single" w:sz="6" w:space="1" w:color="auto"/>
        </w:pBdr>
        <w:spacing w:line="360" w:lineRule="auto"/>
        <w:rPr>
          <w:rFonts w:ascii="Arial" w:hAnsi="Arial" w:cs="Arial"/>
          <w:sz w:val="24"/>
          <w:szCs w:val="24"/>
        </w:rPr>
      </w:pPr>
      <w:r w:rsidRPr="00CF533D">
        <w:rPr>
          <w:rFonts w:ascii="Arial" w:hAnsi="Arial" w:cs="Arial"/>
          <w:b/>
          <w:sz w:val="24"/>
          <w:szCs w:val="24"/>
        </w:rPr>
        <w:t>PRESIDENTE DA MESA</w:t>
      </w:r>
    </w:p>
    <w:p w:rsidR="00DC7E00" w:rsidRPr="00CF533D" w:rsidP="00CF533D">
      <w:pPr>
        <w:spacing w:line="360" w:lineRule="auto"/>
        <w:rPr>
          <w:rFonts w:ascii="Arial" w:hAnsi="Arial" w:cs="Arial"/>
          <w:b/>
          <w:sz w:val="24"/>
          <w:szCs w:val="24"/>
        </w:rPr>
      </w:pPr>
      <w:r w:rsidRPr="00CF533D">
        <w:rPr>
          <w:rFonts w:ascii="Arial" w:hAnsi="Arial" w:cs="Arial"/>
          <w:b/>
          <w:sz w:val="24"/>
          <w:szCs w:val="24"/>
        </w:rPr>
        <w:tab/>
      </w:r>
    </w:p>
    <w:p w:rsidR="006066AF" w:rsidRPr="00CF533D" w:rsidP="00CF533D">
      <w:pPr>
        <w:spacing w:line="360" w:lineRule="auto"/>
        <w:jc w:val="center"/>
        <w:rPr>
          <w:rFonts w:ascii="Arial" w:hAnsi="Arial" w:cs="Arial"/>
          <w:sz w:val="24"/>
          <w:szCs w:val="24"/>
        </w:rPr>
      </w:pPr>
      <w:r w:rsidRPr="00CF533D">
        <w:rPr>
          <w:rFonts w:ascii="Arial" w:hAnsi="Arial" w:cs="Arial"/>
          <w:b/>
          <w:sz w:val="24"/>
          <w:szCs w:val="24"/>
        </w:rPr>
        <w:t xml:space="preserve">    REQUERIMENTO Nº</w:t>
      </w:r>
      <w:r w:rsidR="00102340">
        <w:rPr>
          <w:rFonts w:ascii="Arial" w:hAnsi="Arial" w:cs="Arial"/>
          <w:b/>
          <w:sz w:val="24"/>
          <w:szCs w:val="24"/>
        </w:rPr>
        <w:t xml:space="preserve"> </w:t>
      </w:r>
      <w:r w:rsidR="009D02E7">
        <w:rPr>
          <w:rFonts w:ascii="Arial" w:hAnsi="Arial" w:cs="Arial"/>
          <w:b/>
          <w:sz w:val="24"/>
          <w:szCs w:val="24"/>
        </w:rPr>
        <w:t xml:space="preserve">    </w:t>
      </w:r>
      <w:r w:rsidR="00102340">
        <w:rPr>
          <w:rFonts w:ascii="Arial" w:hAnsi="Arial" w:cs="Arial"/>
          <w:b/>
          <w:sz w:val="24"/>
          <w:szCs w:val="24"/>
        </w:rPr>
        <w:t xml:space="preserve"> D</w:t>
      </w:r>
      <w:r w:rsidRPr="00CF533D" w:rsidR="00BF0B1D">
        <w:rPr>
          <w:rFonts w:ascii="Arial" w:hAnsi="Arial" w:cs="Arial"/>
          <w:b/>
          <w:sz w:val="24"/>
          <w:szCs w:val="24"/>
        </w:rPr>
        <w:t>E 20</w:t>
      </w:r>
      <w:r w:rsidRPr="00CF533D" w:rsidR="00A55689">
        <w:rPr>
          <w:rFonts w:ascii="Arial" w:hAnsi="Arial" w:cs="Arial"/>
          <w:b/>
          <w:sz w:val="24"/>
          <w:szCs w:val="24"/>
        </w:rPr>
        <w:t>2</w:t>
      </w:r>
      <w:r w:rsidRPr="00CF533D" w:rsidR="00CF533D">
        <w:rPr>
          <w:rFonts w:ascii="Arial" w:hAnsi="Arial" w:cs="Arial"/>
          <w:b/>
          <w:sz w:val="24"/>
          <w:szCs w:val="24"/>
        </w:rPr>
        <w:t>1</w:t>
      </w:r>
    </w:p>
    <w:p w:rsidR="006066AF" w:rsidRPr="00CF533D" w:rsidP="00CF533D">
      <w:pPr>
        <w:spacing w:line="360" w:lineRule="auto"/>
        <w:rPr>
          <w:rFonts w:ascii="Arial" w:hAnsi="Arial" w:cs="Arial"/>
          <w:b/>
          <w:sz w:val="24"/>
          <w:szCs w:val="24"/>
        </w:rPr>
      </w:pPr>
    </w:p>
    <w:p w:rsidR="006066AF" w:rsidRPr="00CF533D" w:rsidP="00CF533D">
      <w:pPr>
        <w:spacing w:line="360" w:lineRule="auto"/>
        <w:rPr>
          <w:rFonts w:ascii="Arial" w:hAnsi="Arial" w:cs="Arial"/>
          <w:b/>
          <w:sz w:val="24"/>
          <w:szCs w:val="24"/>
        </w:rPr>
      </w:pPr>
      <w:r w:rsidRPr="00CF533D">
        <w:rPr>
          <w:rFonts w:ascii="Arial" w:hAnsi="Arial" w:cs="Arial"/>
          <w:b/>
          <w:sz w:val="24"/>
          <w:szCs w:val="24"/>
        </w:rPr>
        <w:t>SENHOR</w:t>
      </w:r>
      <w:r w:rsidRPr="00CF533D" w:rsidR="00CF533D">
        <w:rPr>
          <w:rFonts w:ascii="Arial" w:hAnsi="Arial" w:cs="Arial"/>
          <w:b/>
          <w:sz w:val="24"/>
          <w:szCs w:val="24"/>
        </w:rPr>
        <w:t>A</w:t>
      </w:r>
      <w:r w:rsidRPr="00CF533D">
        <w:rPr>
          <w:rFonts w:ascii="Arial" w:hAnsi="Arial" w:cs="Arial"/>
          <w:b/>
          <w:sz w:val="24"/>
          <w:szCs w:val="24"/>
        </w:rPr>
        <w:t xml:space="preserve"> PRESIDENTE,</w:t>
      </w:r>
    </w:p>
    <w:p w:rsidR="006066AF" w:rsidRPr="00CF533D" w:rsidP="00CF533D">
      <w:pPr>
        <w:spacing w:line="360" w:lineRule="auto"/>
        <w:rPr>
          <w:rFonts w:ascii="Arial" w:hAnsi="Arial" w:cs="Arial"/>
          <w:b/>
          <w:sz w:val="24"/>
          <w:szCs w:val="24"/>
        </w:rPr>
      </w:pPr>
      <w:r w:rsidRPr="00CF533D">
        <w:rPr>
          <w:rFonts w:ascii="Arial" w:hAnsi="Arial" w:cs="Arial"/>
          <w:b/>
          <w:sz w:val="24"/>
          <w:szCs w:val="24"/>
        </w:rPr>
        <w:t>SENHORES VEREADORES E VEREADORA,</w:t>
      </w:r>
    </w:p>
    <w:p w:rsidR="006066AF" w:rsidRPr="00CF533D" w:rsidP="00CF533D">
      <w:pPr>
        <w:spacing w:line="360" w:lineRule="auto"/>
        <w:rPr>
          <w:rFonts w:ascii="Arial" w:hAnsi="Arial" w:cs="Arial"/>
          <w:sz w:val="24"/>
          <w:szCs w:val="24"/>
        </w:rPr>
      </w:pPr>
    </w:p>
    <w:p w:rsidR="000935A5" w:rsidP="000935A5">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Pr="00CF533D">
        <w:rPr>
          <w:rFonts w:ascii="Arial" w:hAnsi="Arial" w:cs="Arial"/>
          <w:sz w:val="24"/>
          <w:szCs w:val="24"/>
        </w:rPr>
        <w:t>Reque</w:t>
      </w:r>
      <w:r w:rsidR="009D02E7">
        <w:rPr>
          <w:rFonts w:ascii="Arial" w:hAnsi="Arial" w:cs="Arial"/>
          <w:sz w:val="24"/>
          <w:szCs w:val="24"/>
        </w:rPr>
        <w:t>remos</w:t>
      </w:r>
      <w:r w:rsidRPr="00CF533D">
        <w:rPr>
          <w:rFonts w:ascii="Arial" w:hAnsi="Arial" w:cs="Arial"/>
          <w:sz w:val="24"/>
          <w:szCs w:val="24"/>
        </w:rPr>
        <w:t xml:space="preserve"> a Presidente, na forma regimental, e depois de ouvido o Douto Plenário desta Casa</w:t>
      </w:r>
      <w:r>
        <w:rPr>
          <w:rFonts w:ascii="Arial" w:hAnsi="Arial" w:cs="Arial"/>
          <w:sz w:val="24"/>
          <w:szCs w:val="24"/>
        </w:rPr>
        <w:t>,</w:t>
      </w:r>
      <w:r w:rsidR="00417639">
        <w:rPr>
          <w:rFonts w:ascii="Arial" w:hAnsi="Arial" w:cs="Arial"/>
          <w:sz w:val="24"/>
          <w:szCs w:val="24"/>
        </w:rPr>
        <w:t xml:space="preserve"> que seja encaminhado ao Exmo. Sr. Prefeito minuta de Projeto de Lei que </w:t>
      </w:r>
      <w:r w:rsidR="009D02E7">
        <w:rPr>
          <w:rFonts w:ascii="Arial" w:hAnsi="Arial" w:cs="Arial"/>
          <w:color w:val="000000"/>
          <w:sz w:val="24"/>
          <w:szCs w:val="24"/>
          <w:shd w:val="clear" w:color="auto" w:fill="FFFFFF"/>
        </w:rPr>
        <w:t>dispõe sobre o fornecimento de materiais didáticos e uniformes aos estudantes da rede municipal de ensino do Município de Mogi Mirim</w:t>
      </w:r>
      <w:r>
        <w:rPr>
          <w:rFonts w:ascii="Arial" w:hAnsi="Arial" w:cs="Arial"/>
          <w:sz w:val="24"/>
          <w:szCs w:val="24"/>
        </w:rPr>
        <w:t>.</w:t>
      </w:r>
    </w:p>
    <w:p w:rsidR="001D258F" w:rsidRPr="00CF533D" w:rsidP="008A3067">
      <w:pPr>
        <w:spacing w:line="360" w:lineRule="auto"/>
        <w:jc w:val="both"/>
        <w:rPr>
          <w:rFonts w:ascii="Arial" w:hAnsi="Arial" w:cs="Arial"/>
          <w:sz w:val="24"/>
          <w:szCs w:val="24"/>
        </w:rPr>
      </w:pPr>
      <w:r>
        <w:rPr>
          <w:rFonts w:ascii="Arial" w:hAnsi="Arial" w:cs="Arial"/>
          <w:sz w:val="24"/>
          <w:szCs w:val="24"/>
        </w:rPr>
        <w:t xml:space="preserve"> </w:t>
      </w:r>
      <w:r>
        <w:rPr>
          <w:rFonts w:ascii="Arial" w:hAnsi="Arial" w:cs="Arial"/>
          <w:sz w:val="24"/>
          <w:szCs w:val="24"/>
        </w:rPr>
        <w:tab/>
      </w:r>
    </w:p>
    <w:p w:rsidR="00A5370E" w:rsidRPr="000268FE" w:rsidP="000268FE">
      <w:pPr>
        <w:spacing w:line="360" w:lineRule="auto"/>
        <w:jc w:val="both"/>
        <w:rPr>
          <w:rFonts w:ascii="Arial" w:hAnsi="Arial" w:cs="Arial"/>
          <w:sz w:val="24"/>
          <w:szCs w:val="24"/>
        </w:rPr>
      </w:pPr>
      <w:r w:rsidRPr="000268FE">
        <w:rPr>
          <w:rFonts w:ascii="Arial" w:hAnsi="Arial" w:cs="Arial"/>
          <w:b/>
          <w:sz w:val="24"/>
          <w:szCs w:val="24"/>
        </w:rPr>
        <w:t>JUSTIFICATIVA</w:t>
      </w:r>
    </w:p>
    <w:p w:rsidR="009D02E7" w:rsidP="009D02E7">
      <w:pPr>
        <w:pBdr>
          <w:top w:val="nil"/>
          <w:left w:val="nil"/>
          <w:bottom w:val="nil"/>
          <w:right w:val="nil"/>
          <w:between w:val="nil"/>
        </w:pBdr>
        <w:spacing w:line="360" w:lineRule="auto"/>
        <w:jc w:val="both"/>
        <w:rPr>
          <w:rFonts w:ascii="Arial" w:hAnsi="Arial" w:cs="Arial"/>
        </w:rPr>
      </w:pPr>
      <w:r>
        <w:rPr>
          <w:rFonts w:ascii="Arial" w:hAnsi="Arial" w:cs="Arial"/>
        </w:rPr>
        <w:t xml:space="preserve"> </w:t>
      </w:r>
    </w:p>
    <w:p w:rsidR="009D02E7" w:rsidRPr="00116BFE" w:rsidP="009D02E7">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hAnsi="Arial" w:cs="Arial"/>
        </w:rPr>
        <w:tab/>
      </w:r>
      <w:r w:rsidRPr="00116BFE">
        <w:rPr>
          <w:rFonts w:ascii="Arial" w:eastAsia="Arial" w:hAnsi="Arial" w:cs="Arial"/>
          <w:color w:val="000000"/>
          <w:sz w:val="24"/>
          <w:szCs w:val="24"/>
        </w:rPr>
        <w:t xml:space="preserve">O legislador da Lei Orgânica de Mogi Mirim já pressupunha desde a formulação da Lei-Mãe do município que é essencial aos estudantes da rede pública de ensino a garantia plena aos materiais didáticos. </w:t>
      </w:r>
    </w:p>
    <w:p w:rsidR="009D02E7" w:rsidRPr="00116BFE" w:rsidP="009D02E7">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r>
      <w:r w:rsidRPr="00116BFE">
        <w:rPr>
          <w:rFonts w:ascii="Arial" w:eastAsia="Arial" w:hAnsi="Arial" w:cs="Arial"/>
          <w:color w:val="000000"/>
          <w:sz w:val="24"/>
          <w:szCs w:val="24"/>
        </w:rPr>
        <w:t xml:space="preserve">Pensando no aprendizado de qualidade, bem como acesso digno e completo à Educação, independentemente de condições sociais dos estudantes, é que se definiu como direito fundamental na cidade o “atendimento aos educandos que provarem falta de recursos, através de programas suplementares de material didático-escolar e transportes”. </w:t>
      </w:r>
    </w:p>
    <w:p w:rsidR="009D02E7" w:rsidRPr="00116BFE" w:rsidP="009D02E7">
      <w:pPr>
        <w:pBdr>
          <w:top w:val="nil"/>
          <w:left w:val="nil"/>
          <w:bottom w:val="nil"/>
          <w:right w:val="nil"/>
          <w:between w:val="nil"/>
        </w:pBdr>
        <w:spacing w:line="360" w:lineRule="auto"/>
        <w:jc w:val="both"/>
        <w:rPr>
          <w:rFonts w:ascii="Arial" w:eastAsia="Arial" w:hAnsi="Arial" w:cs="Arial"/>
          <w:color w:val="000000"/>
          <w:sz w:val="24"/>
          <w:szCs w:val="24"/>
        </w:rPr>
      </w:pPr>
    </w:p>
    <w:p w:rsidR="009D02E7" w:rsidRPr="00116BFE" w:rsidP="009D02E7">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t xml:space="preserve"> </w:t>
      </w:r>
      <w:r w:rsidRPr="00116BFE">
        <w:rPr>
          <w:rFonts w:ascii="Arial" w:eastAsia="Arial" w:hAnsi="Arial" w:cs="Arial"/>
          <w:color w:val="000000"/>
          <w:sz w:val="24"/>
          <w:szCs w:val="24"/>
        </w:rPr>
        <w:t>É bem claro o artigo 112 da Lei Orgânica ao preceituar tal função premente ao Município, porém, mesmo com a exigibilidade,</w:t>
      </w:r>
      <w:r>
        <w:rPr>
          <w:rFonts w:ascii="Arial" w:eastAsia="Arial" w:hAnsi="Arial" w:cs="Arial"/>
          <w:color w:val="000000"/>
          <w:sz w:val="24"/>
          <w:szCs w:val="24"/>
        </w:rPr>
        <w:t xml:space="preserve"> até a presente data ainda</w:t>
      </w:r>
      <w:r w:rsidRPr="00116BFE">
        <w:rPr>
          <w:rFonts w:ascii="Arial" w:eastAsia="Arial" w:hAnsi="Arial" w:cs="Arial"/>
          <w:color w:val="000000"/>
          <w:sz w:val="24"/>
          <w:szCs w:val="24"/>
        </w:rPr>
        <w:t xml:space="preserve"> não se desenvolvem políticas voltadas ao atendimento desse público em Mogi Mirim.</w:t>
      </w:r>
    </w:p>
    <w:p w:rsidR="009D02E7" w:rsidRPr="00116BFE" w:rsidP="009D02E7">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r>
      <w:r w:rsidRPr="00116BFE">
        <w:rPr>
          <w:rFonts w:ascii="Arial" w:eastAsia="Arial" w:hAnsi="Arial" w:cs="Arial"/>
          <w:color w:val="000000"/>
          <w:sz w:val="24"/>
          <w:szCs w:val="24"/>
        </w:rPr>
        <w:t>Garantir materiais didáticos e uniformes escolares a alunos da rede municipal é uma tarefa executada em quase todos os municípios da região – inclusive aqueles com orçamento inferior ao local.</w:t>
      </w:r>
    </w:p>
    <w:p w:rsidR="009D02E7" w:rsidRPr="00116BFE" w:rsidP="009D02E7">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t>O</w:t>
      </w:r>
      <w:r w:rsidRPr="00116BFE">
        <w:rPr>
          <w:rFonts w:ascii="Arial" w:eastAsia="Arial" w:hAnsi="Arial" w:cs="Arial"/>
          <w:color w:val="000000"/>
          <w:sz w:val="24"/>
          <w:szCs w:val="24"/>
        </w:rPr>
        <w:t xml:space="preserve"> próprio Tribunal de Contas </w:t>
      </w:r>
      <w:r>
        <w:rPr>
          <w:rFonts w:ascii="Arial" w:eastAsia="Arial" w:hAnsi="Arial" w:cs="Arial"/>
          <w:color w:val="000000"/>
          <w:sz w:val="24"/>
          <w:szCs w:val="24"/>
        </w:rPr>
        <w:t>vem reiteradamente apontando a importância e necessidade de fornecimento de tais instrumentos educacionais básicos, conforme se denota junto ao Relatório dos processos</w:t>
      </w:r>
      <w:r w:rsidRPr="00116BFE">
        <w:rPr>
          <w:rFonts w:ascii="Arial" w:eastAsia="Arial" w:hAnsi="Arial" w:cs="Arial"/>
          <w:color w:val="000000"/>
          <w:sz w:val="24"/>
          <w:szCs w:val="24"/>
        </w:rPr>
        <w:t xml:space="preserve"> TC </w:t>
      </w:r>
      <w:r>
        <w:rPr>
          <w:rFonts w:ascii="Arial" w:eastAsia="Arial" w:hAnsi="Arial" w:cs="Arial"/>
          <w:color w:val="000000"/>
          <w:sz w:val="24"/>
          <w:szCs w:val="24"/>
        </w:rPr>
        <w:t>006788-989-16, TC 004545-989-18 e</w:t>
      </w:r>
      <w:r w:rsidRPr="00116BFE">
        <w:rPr>
          <w:rFonts w:ascii="Arial" w:eastAsia="Arial" w:hAnsi="Arial" w:cs="Arial"/>
          <w:color w:val="000000"/>
          <w:sz w:val="24"/>
          <w:szCs w:val="24"/>
        </w:rPr>
        <w:t xml:space="preserve"> TC 004886-989-19.</w:t>
      </w:r>
    </w:p>
    <w:p w:rsidR="009D02E7" w:rsidP="009D02E7">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r>
      <w:r w:rsidRPr="00116BFE">
        <w:rPr>
          <w:rFonts w:ascii="Arial" w:eastAsia="Arial" w:hAnsi="Arial" w:cs="Arial"/>
          <w:color w:val="000000"/>
          <w:sz w:val="24"/>
          <w:szCs w:val="24"/>
        </w:rPr>
        <w:t xml:space="preserve">Dessa forma, o presente projeto visa a regulamentar algo que já poderia ser colocado em prática, mas que por motivos diversos foi deixado de lado em Mogi Mirim. </w:t>
      </w:r>
    </w:p>
    <w:p w:rsidR="009D02E7" w:rsidRPr="00116BFE" w:rsidP="009D02E7">
      <w:pPr>
        <w:pBdr>
          <w:top w:val="nil"/>
          <w:left w:val="nil"/>
          <w:bottom w:val="nil"/>
          <w:right w:val="nil"/>
          <w:between w:val="nil"/>
        </w:pBd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color w:val="000000"/>
          <w:sz w:val="24"/>
          <w:szCs w:val="24"/>
        </w:rPr>
        <w:tab/>
      </w:r>
      <w:r w:rsidRPr="00116BFE">
        <w:rPr>
          <w:rFonts w:ascii="Arial" w:eastAsia="Arial" w:hAnsi="Arial" w:cs="Arial"/>
          <w:color w:val="000000"/>
          <w:sz w:val="24"/>
          <w:szCs w:val="24"/>
        </w:rPr>
        <w:t xml:space="preserve">Se há apontamentos do Tribunal de Contas, previsão legal na Lei Orgânica e similaridade executória em cidades da região, </w:t>
      </w:r>
      <w:r>
        <w:rPr>
          <w:rFonts w:ascii="Arial" w:eastAsia="Arial" w:hAnsi="Arial" w:cs="Arial"/>
          <w:color w:val="000000"/>
          <w:sz w:val="24"/>
          <w:szCs w:val="24"/>
        </w:rPr>
        <w:t>é de lídima justiça que seja</w:t>
      </w:r>
      <w:r w:rsidRPr="00116BFE">
        <w:rPr>
          <w:rFonts w:ascii="Arial" w:eastAsia="Arial" w:hAnsi="Arial" w:cs="Arial"/>
          <w:color w:val="000000"/>
          <w:sz w:val="24"/>
          <w:szCs w:val="24"/>
        </w:rPr>
        <w:t xml:space="preserve"> viabiliza</w:t>
      </w:r>
      <w:r>
        <w:rPr>
          <w:rFonts w:ascii="Arial" w:eastAsia="Arial" w:hAnsi="Arial" w:cs="Arial"/>
          <w:color w:val="000000"/>
          <w:sz w:val="24"/>
          <w:szCs w:val="24"/>
        </w:rPr>
        <w:t>do</w:t>
      </w:r>
      <w:r w:rsidRPr="00116BFE">
        <w:rPr>
          <w:rFonts w:ascii="Arial" w:eastAsia="Arial" w:hAnsi="Arial" w:cs="Arial"/>
          <w:color w:val="000000"/>
          <w:sz w:val="24"/>
          <w:szCs w:val="24"/>
        </w:rPr>
        <w:t xml:space="preserve"> aos estudantes da rede municipal o acesso aos materiais que viabilizam plenitude no desenvolvimento de aprendizagem.</w:t>
      </w:r>
    </w:p>
    <w:p w:rsidR="00417639" w:rsidP="009D02E7">
      <w:pPr>
        <w:pStyle w:val="NormalWeb"/>
        <w:spacing w:before="0" w:beforeAutospacing="0" w:after="0" w:afterAutospacing="0" w:line="380" w:lineRule="atLeast"/>
        <w:jc w:val="both"/>
        <w:rPr>
          <w:rFonts w:ascii="Arial" w:eastAsia="Arial" w:hAnsi="Arial" w:cs="Arial"/>
        </w:rPr>
      </w:pPr>
      <w:r>
        <w:rPr>
          <w:rFonts w:ascii="Arial" w:hAnsi="Arial" w:cs="Arial"/>
          <w:color w:val="000000"/>
        </w:rPr>
        <w:t xml:space="preserve"> </w:t>
      </w:r>
      <w:r>
        <w:rPr>
          <w:rFonts w:ascii="Arial" w:hAnsi="Arial" w:cs="Arial"/>
          <w:color w:val="000000"/>
        </w:rPr>
        <w:tab/>
      </w:r>
      <w:r>
        <w:rPr>
          <w:rFonts w:ascii="Arial" w:eastAsia="Arial" w:hAnsi="Arial" w:cs="Arial"/>
        </w:rPr>
        <w:t>Lavradas todas essas condições, torna-se de extrema relevância e simbolismo que o presente projeto seja encaminhado pelo Sr. Prefeito para aprovação da Câmara Legislativa.</w:t>
      </w:r>
    </w:p>
    <w:p w:rsidR="00417639" w:rsidP="000452D3">
      <w:pPr>
        <w:pStyle w:val="NormalWeb"/>
        <w:shd w:val="clear" w:color="auto" w:fill="FFFFFF"/>
        <w:spacing w:before="0" w:beforeAutospacing="0" w:after="0" w:afterAutospacing="0" w:line="360" w:lineRule="auto"/>
        <w:jc w:val="both"/>
        <w:textAlignment w:val="baseline"/>
        <w:rPr>
          <w:rFonts w:ascii="Arial" w:hAnsi="Arial" w:cs="Arial"/>
          <w:b/>
        </w:rPr>
      </w:pPr>
    </w:p>
    <w:p w:rsidR="002A43C1" w:rsidRPr="00CF533D" w:rsidP="000452D3">
      <w:pPr>
        <w:pStyle w:val="NormalWeb"/>
        <w:shd w:val="clear" w:color="auto" w:fill="FFFFFF"/>
        <w:spacing w:before="0" w:beforeAutospacing="0" w:after="0" w:afterAutospacing="0" w:line="360" w:lineRule="auto"/>
        <w:jc w:val="both"/>
        <w:textAlignment w:val="baseline"/>
        <w:rPr>
          <w:rFonts w:ascii="Arial" w:hAnsi="Arial" w:cs="Arial"/>
          <w:b/>
        </w:rPr>
      </w:pPr>
      <w:r w:rsidRPr="000268FE">
        <w:rPr>
          <w:rFonts w:ascii="Arial" w:hAnsi="Arial" w:cs="Arial"/>
          <w:b/>
        </w:rPr>
        <w:t>SALA DAS SESSÕES</w:t>
      </w:r>
      <w:r w:rsidRPr="00CF533D">
        <w:rPr>
          <w:rFonts w:ascii="Arial" w:hAnsi="Arial" w:cs="Arial"/>
          <w:b/>
        </w:rPr>
        <w:t xml:space="preserve"> “VEREADOR SANTO RÓTOLLI”, em</w:t>
      </w:r>
      <w:r w:rsidR="000452D3">
        <w:rPr>
          <w:rFonts w:ascii="Arial" w:hAnsi="Arial" w:cs="Arial"/>
          <w:b/>
        </w:rPr>
        <w:t xml:space="preserve"> </w:t>
      </w:r>
      <w:r w:rsidR="009D02E7">
        <w:rPr>
          <w:rFonts w:ascii="Arial" w:hAnsi="Arial" w:cs="Arial"/>
          <w:b/>
        </w:rPr>
        <w:t>5</w:t>
      </w:r>
      <w:r>
        <w:rPr>
          <w:rFonts w:ascii="Arial" w:hAnsi="Arial" w:cs="Arial"/>
          <w:b/>
        </w:rPr>
        <w:t xml:space="preserve"> d</w:t>
      </w:r>
      <w:r w:rsidRPr="00CF533D" w:rsidR="00A665A2">
        <w:rPr>
          <w:rFonts w:ascii="Arial" w:hAnsi="Arial" w:cs="Arial"/>
          <w:b/>
        </w:rPr>
        <w:t xml:space="preserve">e </w:t>
      </w:r>
      <w:r w:rsidR="009D02E7">
        <w:rPr>
          <w:rFonts w:ascii="Arial" w:hAnsi="Arial" w:cs="Arial"/>
          <w:b/>
        </w:rPr>
        <w:t>outubro</w:t>
      </w:r>
      <w:r w:rsidRPr="00CF533D" w:rsidR="00AA238E">
        <w:rPr>
          <w:rFonts w:ascii="Arial" w:hAnsi="Arial" w:cs="Arial"/>
          <w:b/>
        </w:rPr>
        <w:t xml:space="preserve"> de 20</w:t>
      </w:r>
      <w:r w:rsidRPr="00CF533D" w:rsidR="00A55689">
        <w:rPr>
          <w:rFonts w:ascii="Arial" w:hAnsi="Arial" w:cs="Arial"/>
          <w:b/>
        </w:rPr>
        <w:t>2</w:t>
      </w:r>
      <w:r w:rsidR="005C032A">
        <w:rPr>
          <w:rFonts w:ascii="Arial" w:hAnsi="Arial" w:cs="Arial"/>
          <w:b/>
        </w:rPr>
        <w:t>1.</w:t>
      </w:r>
    </w:p>
    <w:p w:rsidR="005F4531" w:rsidP="00CF533D">
      <w:pPr>
        <w:spacing w:line="360" w:lineRule="auto"/>
        <w:rPr>
          <w:rFonts w:ascii="Arial" w:hAnsi="Arial" w:cs="Arial"/>
          <w:b/>
          <w:sz w:val="24"/>
          <w:szCs w:val="24"/>
        </w:rPr>
      </w:pPr>
    </w:p>
    <w:p w:rsidR="005F4531" w:rsidRPr="00CF533D" w:rsidP="00CF533D">
      <w:pPr>
        <w:spacing w:line="360" w:lineRule="auto"/>
        <w:rPr>
          <w:rFonts w:ascii="Arial" w:hAnsi="Arial" w:cs="Arial"/>
          <w:b/>
          <w:sz w:val="24"/>
          <w:szCs w:val="24"/>
        </w:rPr>
      </w:pPr>
    </w:p>
    <w:p w:rsidR="006066AF" w:rsidP="002F2A82">
      <w:pPr>
        <w:spacing w:line="360" w:lineRule="auto"/>
        <w:jc w:val="center"/>
        <w:rPr>
          <w:rFonts w:ascii="Arial" w:hAnsi="Arial" w:cs="Arial"/>
          <w:b/>
          <w:sz w:val="24"/>
          <w:szCs w:val="24"/>
        </w:rPr>
      </w:pPr>
      <w:r>
        <w:rPr>
          <w:rFonts w:ascii="Arial" w:hAnsi="Arial" w:cs="Arial"/>
          <w:b/>
          <w:sz w:val="24"/>
          <w:szCs w:val="24"/>
        </w:rPr>
        <w:t>VEREADOR JOÃO VICTOR GASPARINI</w:t>
      </w:r>
    </w:p>
    <w:p w:rsidR="006127CE" w:rsidP="002F2A82">
      <w:pPr>
        <w:spacing w:line="360" w:lineRule="auto"/>
        <w:jc w:val="center"/>
        <w:rPr>
          <w:rFonts w:ascii="Arial" w:hAnsi="Arial" w:cs="Arial"/>
          <w:b/>
          <w:sz w:val="24"/>
          <w:szCs w:val="24"/>
        </w:rPr>
      </w:pPr>
    </w:p>
    <w:p w:rsidR="001339CB" w:rsidP="002F2A82">
      <w:pPr>
        <w:spacing w:line="360" w:lineRule="auto"/>
        <w:jc w:val="center"/>
        <w:rPr>
          <w:rFonts w:ascii="Arial" w:hAnsi="Arial" w:cs="Arial"/>
          <w:b/>
          <w:sz w:val="24"/>
          <w:szCs w:val="24"/>
        </w:rPr>
      </w:pPr>
    </w:p>
    <w:p w:rsidR="006127CE" w:rsidP="002F2A82">
      <w:pPr>
        <w:spacing w:line="360" w:lineRule="auto"/>
        <w:jc w:val="center"/>
        <w:rPr>
          <w:rFonts w:ascii="Arial" w:hAnsi="Arial" w:cs="Arial"/>
          <w:b/>
          <w:sz w:val="24"/>
          <w:szCs w:val="24"/>
        </w:rPr>
      </w:pPr>
      <w:r>
        <w:rPr>
          <w:rFonts w:ascii="Arial" w:hAnsi="Arial" w:cs="Arial"/>
          <w:b/>
          <w:sz w:val="24"/>
          <w:szCs w:val="24"/>
        </w:rPr>
        <w:t>VEREADORA MARA CRISTINA CHOQUETTA</w:t>
      </w:r>
    </w:p>
    <w:p w:rsidR="009D02E7" w:rsidP="002F2A82">
      <w:pPr>
        <w:spacing w:line="360" w:lineRule="auto"/>
        <w:jc w:val="center"/>
        <w:rPr>
          <w:rFonts w:ascii="Arial" w:hAnsi="Arial" w:cs="Arial"/>
          <w:b/>
          <w:sz w:val="24"/>
          <w:szCs w:val="24"/>
        </w:rPr>
      </w:pPr>
    </w:p>
    <w:p w:rsidR="009D02E7" w:rsidP="002F2A82">
      <w:pPr>
        <w:spacing w:line="360" w:lineRule="auto"/>
        <w:jc w:val="center"/>
        <w:rPr>
          <w:rFonts w:ascii="Arial" w:hAnsi="Arial" w:cs="Arial"/>
          <w:b/>
          <w:sz w:val="24"/>
          <w:szCs w:val="24"/>
        </w:rPr>
      </w:pPr>
    </w:p>
    <w:p w:rsidR="006127CE" w:rsidP="002F2A82">
      <w:pPr>
        <w:spacing w:line="360" w:lineRule="auto"/>
        <w:jc w:val="center"/>
        <w:rPr>
          <w:rFonts w:ascii="Arial" w:hAnsi="Arial" w:cs="Arial"/>
          <w:b/>
          <w:sz w:val="24"/>
          <w:szCs w:val="24"/>
        </w:rPr>
      </w:pPr>
      <w:r>
        <w:rPr>
          <w:rFonts w:ascii="Arial" w:hAnsi="Arial" w:cs="Arial"/>
          <w:b/>
          <w:sz w:val="24"/>
          <w:szCs w:val="24"/>
        </w:rPr>
        <w:t>VEREADOR MARCOS PAULO CEGATTI</w:t>
      </w:r>
    </w:p>
    <w:p w:rsidR="009D02E7" w:rsidP="002F2A82">
      <w:pPr>
        <w:spacing w:line="360" w:lineRule="auto"/>
        <w:jc w:val="center"/>
        <w:rPr>
          <w:rFonts w:ascii="Arial" w:hAnsi="Arial" w:cs="Arial"/>
          <w:b/>
          <w:sz w:val="24"/>
          <w:szCs w:val="24"/>
        </w:rPr>
      </w:pPr>
    </w:p>
    <w:p w:rsidR="009D02E7" w:rsidP="009D02E7">
      <w:pPr>
        <w:shd w:val="clear" w:color="auto" w:fill="FFFFFF"/>
        <w:spacing w:line="360" w:lineRule="auto"/>
        <w:jc w:val="center"/>
        <w:rPr>
          <w:rFonts w:ascii="Arial" w:eastAsia="Arial" w:hAnsi="Arial" w:cs="Arial"/>
          <w:b/>
          <w:sz w:val="24"/>
          <w:szCs w:val="24"/>
        </w:rPr>
      </w:pPr>
      <w:r>
        <w:rPr>
          <w:rFonts w:ascii="Arial" w:eastAsia="Arial" w:hAnsi="Arial" w:cs="Arial"/>
          <w:b/>
          <w:sz w:val="24"/>
          <w:szCs w:val="24"/>
        </w:rPr>
        <w:t>PROJETO DE LEI Nº XXX DE 2021</w:t>
      </w:r>
    </w:p>
    <w:p w:rsidR="009D02E7" w:rsidP="009D02E7">
      <w:pPr>
        <w:shd w:val="clear" w:color="auto" w:fill="FFFFFF"/>
        <w:spacing w:line="360" w:lineRule="auto"/>
        <w:jc w:val="center"/>
        <w:rPr>
          <w:rFonts w:ascii="Arial" w:eastAsia="Arial" w:hAnsi="Arial" w:cs="Arial"/>
          <w:sz w:val="24"/>
          <w:szCs w:val="24"/>
        </w:rPr>
      </w:pPr>
      <w:bookmarkStart w:id="0" w:name="_heading=h.gjdgxs" w:colFirst="0" w:colLast="0"/>
      <w:bookmarkEnd w:id="0"/>
    </w:p>
    <w:p w:rsidR="009D02E7" w:rsidP="009D02E7">
      <w:pPr>
        <w:shd w:val="clear" w:color="auto" w:fill="FFFFFF"/>
        <w:spacing w:line="360" w:lineRule="auto"/>
        <w:ind w:left="3600"/>
        <w:jc w:val="both"/>
        <w:rPr>
          <w:rFonts w:ascii="Arial" w:eastAsia="Arial" w:hAnsi="Arial" w:cs="Arial"/>
          <w:i/>
          <w:sz w:val="24"/>
          <w:szCs w:val="24"/>
        </w:rPr>
      </w:pPr>
      <w:r>
        <w:rPr>
          <w:rFonts w:ascii="Arial" w:eastAsia="Arial" w:hAnsi="Arial" w:cs="Arial"/>
          <w:i/>
          <w:sz w:val="24"/>
          <w:szCs w:val="24"/>
        </w:rPr>
        <w:t>Dispõe sobre o fornecimento de materiais didáticos e uniformes escolares a estudantes da Rede Municipal de Educação.</w:t>
      </w:r>
    </w:p>
    <w:p w:rsidR="009D02E7" w:rsidP="009D02E7">
      <w:pPr>
        <w:shd w:val="clear" w:color="auto" w:fill="FFFFFF"/>
        <w:spacing w:line="360" w:lineRule="auto"/>
        <w:ind w:left="2120"/>
        <w:jc w:val="both"/>
        <w:rPr>
          <w:rFonts w:ascii="Arial" w:eastAsia="Arial" w:hAnsi="Arial" w:cs="Arial"/>
          <w:sz w:val="24"/>
          <w:szCs w:val="24"/>
        </w:rPr>
      </w:pPr>
    </w:p>
    <w:p w:rsidR="009D02E7" w:rsidP="009D02E7">
      <w:pPr>
        <w:shd w:val="clear" w:color="auto" w:fill="FFFFFF"/>
        <w:spacing w:line="360" w:lineRule="auto"/>
        <w:jc w:val="both"/>
        <w:rPr>
          <w:rFonts w:ascii="Arial" w:eastAsia="Arial" w:hAnsi="Arial" w:cs="Arial"/>
          <w:b/>
          <w:sz w:val="24"/>
          <w:szCs w:val="24"/>
        </w:rPr>
      </w:pPr>
      <w:r>
        <w:rPr>
          <w:rFonts w:ascii="Arial" w:eastAsia="Arial" w:hAnsi="Arial" w:cs="Arial"/>
          <w:b/>
          <w:sz w:val="24"/>
          <w:szCs w:val="24"/>
        </w:rPr>
        <w:t>A CÂMARA MUNICIPAL DE MOGI MIRIM APROVA:</w:t>
      </w:r>
    </w:p>
    <w:p w:rsidR="009D02E7" w:rsidP="009D02E7">
      <w:pPr>
        <w:shd w:val="clear" w:color="auto" w:fill="FFFFFF"/>
        <w:spacing w:line="360" w:lineRule="auto"/>
        <w:jc w:val="both"/>
        <w:rPr>
          <w:rFonts w:ascii="Arial" w:eastAsia="Arial" w:hAnsi="Arial" w:cs="Arial"/>
          <w:strike/>
          <w:sz w:val="24"/>
          <w:szCs w:val="24"/>
        </w:rPr>
      </w:pPr>
    </w:p>
    <w:p w:rsidR="009D02E7" w:rsidP="009D02E7">
      <w:pPr>
        <w:spacing w:line="360" w:lineRule="auto"/>
        <w:jc w:val="both"/>
        <w:rPr>
          <w:rFonts w:ascii="Arial" w:eastAsia="Arial" w:hAnsi="Arial" w:cs="Arial"/>
          <w:sz w:val="24"/>
          <w:szCs w:val="24"/>
        </w:rPr>
      </w:pPr>
      <w:r>
        <w:rPr>
          <w:rFonts w:ascii="Arial" w:eastAsia="Arial" w:hAnsi="Arial" w:cs="Arial"/>
          <w:b/>
          <w:sz w:val="24"/>
          <w:szCs w:val="24"/>
        </w:rPr>
        <w:t>Art. 1º</w:t>
      </w:r>
      <w:r>
        <w:rPr>
          <w:rFonts w:ascii="Arial" w:eastAsia="Arial" w:hAnsi="Arial" w:cs="Arial"/>
          <w:sz w:val="24"/>
          <w:szCs w:val="24"/>
        </w:rPr>
        <w:t xml:space="preserve"> Serão fornecidos material didático-escolar e uniforme escolar aos estudantes em condição de vulnerabilidade social matriculados na Rede Pública Municipal de Educação, em consonância com o inciso III, Artigo 112 da Lei Orgânica Municipal. </w:t>
      </w:r>
    </w:p>
    <w:p w:rsidR="009D02E7" w:rsidP="009D02E7">
      <w:pPr>
        <w:spacing w:line="360" w:lineRule="auto"/>
        <w:jc w:val="both"/>
        <w:rPr>
          <w:rFonts w:ascii="Arial" w:eastAsia="Arial" w:hAnsi="Arial" w:cs="Arial"/>
          <w:sz w:val="24"/>
          <w:szCs w:val="24"/>
        </w:rPr>
      </w:pPr>
    </w:p>
    <w:p w:rsidR="009D02E7" w:rsidP="009D02E7">
      <w:pPr>
        <w:spacing w:line="360" w:lineRule="auto"/>
        <w:jc w:val="both"/>
        <w:rPr>
          <w:rFonts w:ascii="Arial" w:eastAsia="Arial" w:hAnsi="Arial" w:cs="Arial"/>
          <w:sz w:val="24"/>
          <w:szCs w:val="24"/>
        </w:rPr>
      </w:pPr>
      <w:r>
        <w:rPr>
          <w:rFonts w:ascii="Arial" w:eastAsia="Arial" w:hAnsi="Arial" w:cs="Arial"/>
          <w:b/>
          <w:sz w:val="24"/>
          <w:szCs w:val="24"/>
        </w:rPr>
        <w:t>Parágrafo Único.</w:t>
      </w:r>
      <w:r>
        <w:rPr>
          <w:rFonts w:ascii="Arial" w:eastAsia="Arial" w:hAnsi="Arial" w:cs="Arial"/>
          <w:sz w:val="24"/>
          <w:szCs w:val="24"/>
        </w:rPr>
        <w:t xml:space="preserve"> Estão dentro do escopo desta Lei todos os alunos matriculados em escolas e instituições de ensino da Rede Pública Municipal de Educação, tanto aqueles pertencentes à Educação Infantil quanto os inscritos na Educação Básica.</w:t>
      </w:r>
    </w:p>
    <w:p w:rsidR="009D02E7" w:rsidP="009D02E7">
      <w:pPr>
        <w:spacing w:line="360" w:lineRule="auto"/>
        <w:jc w:val="both"/>
        <w:rPr>
          <w:rFonts w:ascii="Arial" w:eastAsia="Arial" w:hAnsi="Arial" w:cs="Arial"/>
          <w:sz w:val="24"/>
          <w:szCs w:val="24"/>
        </w:rPr>
      </w:pPr>
    </w:p>
    <w:p w:rsidR="009D02E7" w:rsidP="009D02E7">
      <w:pPr>
        <w:spacing w:line="360" w:lineRule="auto"/>
        <w:jc w:val="both"/>
        <w:rPr>
          <w:rFonts w:ascii="Arial" w:eastAsia="Arial" w:hAnsi="Arial" w:cs="Arial"/>
          <w:sz w:val="24"/>
          <w:szCs w:val="24"/>
        </w:rPr>
      </w:pPr>
      <w:r>
        <w:rPr>
          <w:rFonts w:ascii="Arial" w:eastAsia="Arial" w:hAnsi="Arial" w:cs="Arial"/>
          <w:b/>
          <w:sz w:val="24"/>
          <w:szCs w:val="24"/>
        </w:rPr>
        <w:t>Art. 2º</w:t>
      </w:r>
      <w:r>
        <w:rPr>
          <w:rFonts w:ascii="Arial" w:eastAsia="Arial" w:hAnsi="Arial" w:cs="Arial"/>
          <w:sz w:val="24"/>
          <w:szCs w:val="24"/>
        </w:rPr>
        <w:t xml:space="preserve"> A identificação dos estudantes aptos ao recebimento dos materiais exigirá política intersetorial entre os órgãos municipais de Educação e Assistência Social, observando os critérios gerais de vulnerabilidade social para atendimento aos alunos.</w:t>
      </w:r>
    </w:p>
    <w:p w:rsidR="009D02E7" w:rsidP="009D02E7">
      <w:pPr>
        <w:spacing w:line="360" w:lineRule="auto"/>
        <w:jc w:val="both"/>
        <w:rPr>
          <w:rFonts w:ascii="Arial" w:eastAsia="Arial" w:hAnsi="Arial" w:cs="Arial"/>
          <w:sz w:val="24"/>
          <w:szCs w:val="24"/>
        </w:rPr>
      </w:pPr>
    </w:p>
    <w:p w:rsidR="009D02E7" w:rsidP="009D02E7">
      <w:pPr>
        <w:spacing w:line="360" w:lineRule="auto"/>
        <w:jc w:val="both"/>
        <w:rPr>
          <w:rFonts w:ascii="Arial" w:eastAsia="Arial" w:hAnsi="Arial" w:cs="Arial"/>
          <w:sz w:val="24"/>
          <w:szCs w:val="24"/>
        </w:rPr>
      </w:pPr>
      <w:r>
        <w:rPr>
          <w:rFonts w:ascii="Arial" w:eastAsia="Arial" w:hAnsi="Arial" w:cs="Arial"/>
          <w:b/>
          <w:sz w:val="24"/>
          <w:szCs w:val="24"/>
        </w:rPr>
        <w:t>Art. 3°</w:t>
      </w:r>
      <w:r>
        <w:rPr>
          <w:rFonts w:ascii="Arial" w:eastAsia="Arial" w:hAnsi="Arial" w:cs="Arial"/>
          <w:sz w:val="24"/>
          <w:szCs w:val="24"/>
        </w:rPr>
        <w:t xml:space="preserve"> Os itens serão distribuídos aos estudantes aptos no início de cada ano letivo, ou mediante ingresso do aluno na Rede Municipal, sendo que os materiais didáticos distribuídos deverão suprir as necessidades escolares basilares para o desenvolvimento do aprendizado, bem como estar padronizados em acordo com o Plano Municipal de Educação.</w:t>
      </w:r>
    </w:p>
    <w:p w:rsidR="009D02E7" w:rsidP="009D02E7">
      <w:pPr>
        <w:spacing w:line="360" w:lineRule="auto"/>
        <w:jc w:val="both"/>
        <w:rPr>
          <w:rFonts w:ascii="Arial" w:eastAsia="Arial" w:hAnsi="Arial" w:cs="Arial"/>
          <w:b/>
          <w:sz w:val="24"/>
          <w:szCs w:val="24"/>
        </w:rPr>
      </w:pPr>
    </w:p>
    <w:p w:rsidR="009D02E7" w:rsidP="009D02E7">
      <w:pPr>
        <w:spacing w:line="360" w:lineRule="auto"/>
        <w:jc w:val="both"/>
        <w:rPr>
          <w:rFonts w:ascii="Arial" w:eastAsia="Arial" w:hAnsi="Arial" w:cs="Arial"/>
          <w:sz w:val="24"/>
          <w:szCs w:val="24"/>
        </w:rPr>
      </w:pPr>
      <w:r>
        <w:rPr>
          <w:rFonts w:ascii="Arial" w:eastAsia="Arial" w:hAnsi="Arial" w:cs="Arial"/>
          <w:b/>
          <w:sz w:val="24"/>
          <w:szCs w:val="24"/>
        </w:rPr>
        <w:t xml:space="preserve">Art. 3° </w:t>
      </w:r>
      <w:r>
        <w:rPr>
          <w:rFonts w:ascii="Arial" w:eastAsia="Arial" w:hAnsi="Arial" w:cs="Arial"/>
          <w:sz w:val="24"/>
          <w:szCs w:val="24"/>
        </w:rPr>
        <w:t>As despesas resultantes da presente Lei correrão através das dotações próprias da Secretaria Municipal de Educação para manutenção e atividades dos estudantes das Escolas Municipais de Educação Básica (EMEBs) e Centros Educacional Municipal de Primeira Infância (CEMPIs).</w:t>
      </w:r>
    </w:p>
    <w:p w:rsidR="009D02E7" w:rsidP="009D02E7">
      <w:pPr>
        <w:spacing w:line="360" w:lineRule="auto"/>
        <w:jc w:val="both"/>
        <w:rPr>
          <w:rFonts w:ascii="Arial" w:eastAsia="Arial" w:hAnsi="Arial" w:cs="Arial"/>
          <w:sz w:val="24"/>
          <w:szCs w:val="24"/>
        </w:rPr>
      </w:pPr>
    </w:p>
    <w:p w:rsidR="009D02E7" w:rsidRPr="00CF533D" w:rsidP="009D02E7">
      <w:pPr>
        <w:spacing w:line="360" w:lineRule="auto"/>
        <w:jc w:val="both"/>
        <w:rPr>
          <w:rFonts w:ascii="Arial" w:hAnsi="Arial" w:cs="Arial"/>
          <w:b/>
          <w:sz w:val="24"/>
          <w:szCs w:val="24"/>
        </w:rPr>
      </w:pPr>
      <w:r>
        <w:rPr>
          <w:rFonts w:ascii="Arial" w:eastAsia="Arial" w:hAnsi="Arial" w:cs="Arial"/>
          <w:b/>
          <w:sz w:val="24"/>
          <w:szCs w:val="24"/>
        </w:rPr>
        <w:t>Art. 4º</w:t>
      </w:r>
      <w:r>
        <w:rPr>
          <w:rFonts w:ascii="Arial" w:eastAsia="Arial" w:hAnsi="Arial" w:cs="Arial"/>
          <w:sz w:val="24"/>
          <w:szCs w:val="24"/>
        </w:rPr>
        <w:t xml:space="preserve"> Esta Lei entra em vigor na data de sua publicação.</w:t>
      </w:r>
    </w:p>
    <w:sectPr w:rsidSect="009D02E7">
      <w:headerReference w:type="even" r:id="rId4"/>
      <w:headerReference w:type="default" r:id="rId5"/>
      <w:footerReference w:type="default" r:id="rId6"/>
      <w:pgSz w:w="11907" w:h="16840" w:code="9"/>
      <w:pgMar w:top="2268" w:right="1321" w:bottom="1418"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Footer"/>
      <w:jc w:val="center"/>
      <w:rPr>
        <w:sz w:val="18"/>
      </w:rPr>
    </w:pPr>
    <w:r>
      <w:rPr>
        <w:sz w:val="18"/>
      </w:rPr>
      <w:t>Rua Dr. José Alves, 129 - Centro - Fone : (019)</w:t>
    </w:r>
    <w:r w:rsidR="00A665A2">
      <w:rPr>
        <w:sz w:val="18"/>
      </w:rPr>
      <w:t xml:space="preserve"> 3814.1200 - Fax: (019) 3814.1206</w:t>
    </w:r>
    <w:r>
      <w:rPr>
        <w:sz w:val="18"/>
      </w:rPr>
      <w:t xml:space="preserve"> – Mogi Mirim - SP</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Header"/>
      <w:framePr w:wrap="around" w:vAnchor="text" w:hAnchor="margin" w:xAlign="right" w:y="1"/>
      <w:rPr>
        <w:rStyle w:val="PageNumber"/>
      </w:rPr>
    </w:pPr>
    <w:r>
      <w:rPr>
        <w:rStyle w:val="PageNumber"/>
      </w:rPr>
      <w:fldChar w:fldCharType="begin"/>
    </w:r>
    <w:r w:rsidR="009F2944">
      <w:rPr>
        <w:rStyle w:val="PageNumber"/>
      </w:rPr>
      <w:instrText xml:space="preserve">PAGE  </w:instrText>
    </w:r>
    <w:r>
      <w:rPr>
        <w:rStyle w:val="PageNumber"/>
      </w:rPr>
      <w:fldChar w:fldCharType="separate"/>
    </w:r>
    <w:r w:rsidR="009F2944">
      <w:rPr>
        <w:rStyle w:val="PageNumber"/>
        <w:noProof/>
      </w:rPr>
      <w:t>1</w:t>
    </w:r>
    <w:r>
      <w:rPr>
        <w:rStyle w:val="PageNumber"/>
      </w:rPr>
      <w:fldChar w:fldCharType="end"/>
    </w:r>
  </w:p>
  <w:p w:rsidR="006066A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AF">
    <w:pPr>
      <w:pStyle w:val="Header"/>
      <w:framePr w:wrap="around" w:vAnchor="text" w:hAnchor="margin" w:xAlign="right" w:y="1"/>
      <w:rPr>
        <w:rStyle w:val="PageNumber"/>
      </w:rPr>
    </w:pPr>
  </w:p>
  <w:p w:rsidR="006066AF" w:rsidP="00CF533D">
    <w:pPr>
      <w:framePr w:w="1723" w:h="1486" w:hRule="exact" w:hSpace="141" w:wrap="around" w:vAnchor="page" w:hAnchor="page" w:x="981" w:y="725"/>
      <w:ind w:right="360"/>
    </w:pPr>
    <w:r>
      <w:rPr>
        <w:noProof/>
      </w:rPr>
      <w:drawing>
        <wp:inline distT="0" distB="0" distL="0" distR="0">
          <wp:extent cx="1038225" cy="752475"/>
          <wp:effectExtent l="0" t="0" r="9525" b="9525"/>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287788"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6066AF">
    <w:pPr>
      <w:pStyle w:val="Header"/>
      <w:tabs>
        <w:tab w:val="clear" w:pos="4419"/>
        <w:tab w:val="right" w:pos="7513"/>
        <w:tab w:val="clear" w:pos="8838"/>
      </w:tabs>
      <w:jc w:val="center"/>
      <w:rPr>
        <w:rFonts w:ascii="Arial" w:hAnsi="Arial"/>
        <w:b/>
        <w:sz w:val="34"/>
      </w:rPr>
    </w:pPr>
  </w:p>
  <w:p w:rsidR="006066AF">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6066AF">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ED4F03"/>
    <w:multiLevelType w:val="hybridMultilevel"/>
    <w:tmpl w:val="D54A26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
  <w:rsids>
    <w:rsidRoot w:val="000B622A"/>
    <w:rsid w:val="00005220"/>
    <w:rsid w:val="000268FE"/>
    <w:rsid w:val="0003398E"/>
    <w:rsid w:val="00040C3B"/>
    <w:rsid w:val="000452D3"/>
    <w:rsid w:val="00052641"/>
    <w:rsid w:val="00060598"/>
    <w:rsid w:val="00070EC7"/>
    <w:rsid w:val="00071DF2"/>
    <w:rsid w:val="000935A5"/>
    <w:rsid w:val="000B0ABE"/>
    <w:rsid w:val="000B0C9E"/>
    <w:rsid w:val="000B0E77"/>
    <w:rsid w:val="000B622A"/>
    <w:rsid w:val="000C22C1"/>
    <w:rsid w:val="000D7B25"/>
    <w:rsid w:val="000D7F43"/>
    <w:rsid w:val="000E3F9E"/>
    <w:rsid w:val="000F15E5"/>
    <w:rsid w:val="000F1C41"/>
    <w:rsid w:val="001008C4"/>
    <w:rsid w:val="001013D9"/>
    <w:rsid w:val="00102340"/>
    <w:rsid w:val="001069B4"/>
    <w:rsid w:val="00110937"/>
    <w:rsid w:val="00113532"/>
    <w:rsid w:val="00116BFE"/>
    <w:rsid w:val="00117EDC"/>
    <w:rsid w:val="001321D3"/>
    <w:rsid w:val="001339CB"/>
    <w:rsid w:val="00144D5E"/>
    <w:rsid w:val="00146F9C"/>
    <w:rsid w:val="00154E67"/>
    <w:rsid w:val="00157527"/>
    <w:rsid w:val="0016715A"/>
    <w:rsid w:val="00167B4B"/>
    <w:rsid w:val="0017583D"/>
    <w:rsid w:val="0018724B"/>
    <w:rsid w:val="00190AAB"/>
    <w:rsid w:val="001A4A52"/>
    <w:rsid w:val="001B0941"/>
    <w:rsid w:val="001B0A0D"/>
    <w:rsid w:val="001B3ECB"/>
    <w:rsid w:val="001C3706"/>
    <w:rsid w:val="001D258F"/>
    <w:rsid w:val="001E01B5"/>
    <w:rsid w:val="001E02AD"/>
    <w:rsid w:val="001F4143"/>
    <w:rsid w:val="001F7194"/>
    <w:rsid w:val="0024548E"/>
    <w:rsid w:val="00265720"/>
    <w:rsid w:val="0028034F"/>
    <w:rsid w:val="002813B7"/>
    <w:rsid w:val="002857E3"/>
    <w:rsid w:val="00285D1D"/>
    <w:rsid w:val="002A43C1"/>
    <w:rsid w:val="002E60B7"/>
    <w:rsid w:val="002F1E80"/>
    <w:rsid w:val="002F2A82"/>
    <w:rsid w:val="002F2EFC"/>
    <w:rsid w:val="00315875"/>
    <w:rsid w:val="00323AF5"/>
    <w:rsid w:val="003266C1"/>
    <w:rsid w:val="00357F76"/>
    <w:rsid w:val="00362241"/>
    <w:rsid w:val="00370ABA"/>
    <w:rsid w:val="00387354"/>
    <w:rsid w:val="003B1C4C"/>
    <w:rsid w:val="003B30D2"/>
    <w:rsid w:val="003C0E8F"/>
    <w:rsid w:val="003C248F"/>
    <w:rsid w:val="00402CDD"/>
    <w:rsid w:val="00417639"/>
    <w:rsid w:val="00440160"/>
    <w:rsid w:val="0044511D"/>
    <w:rsid w:val="004531A0"/>
    <w:rsid w:val="00467DD6"/>
    <w:rsid w:val="0048073E"/>
    <w:rsid w:val="004A5C83"/>
    <w:rsid w:val="004B6D40"/>
    <w:rsid w:val="004C0885"/>
    <w:rsid w:val="004D2E97"/>
    <w:rsid w:val="004D3C30"/>
    <w:rsid w:val="004D5FF0"/>
    <w:rsid w:val="00517008"/>
    <w:rsid w:val="00540082"/>
    <w:rsid w:val="00556128"/>
    <w:rsid w:val="00570954"/>
    <w:rsid w:val="0059325E"/>
    <w:rsid w:val="00596706"/>
    <w:rsid w:val="005B52C8"/>
    <w:rsid w:val="005C032A"/>
    <w:rsid w:val="005C44B4"/>
    <w:rsid w:val="005C7991"/>
    <w:rsid w:val="005F410C"/>
    <w:rsid w:val="005F4531"/>
    <w:rsid w:val="005F7108"/>
    <w:rsid w:val="006066AF"/>
    <w:rsid w:val="00607505"/>
    <w:rsid w:val="006127CE"/>
    <w:rsid w:val="00617F5E"/>
    <w:rsid w:val="00632E54"/>
    <w:rsid w:val="00636628"/>
    <w:rsid w:val="00655D7E"/>
    <w:rsid w:val="00657658"/>
    <w:rsid w:val="00663947"/>
    <w:rsid w:val="00682BC8"/>
    <w:rsid w:val="0069305A"/>
    <w:rsid w:val="006A591F"/>
    <w:rsid w:val="006B1278"/>
    <w:rsid w:val="006C49F1"/>
    <w:rsid w:val="006D751F"/>
    <w:rsid w:val="006E68C8"/>
    <w:rsid w:val="006E6E51"/>
    <w:rsid w:val="007039DD"/>
    <w:rsid w:val="00711EC5"/>
    <w:rsid w:val="00726E23"/>
    <w:rsid w:val="00760E09"/>
    <w:rsid w:val="00764753"/>
    <w:rsid w:val="00766E23"/>
    <w:rsid w:val="00790CFF"/>
    <w:rsid w:val="007B69DB"/>
    <w:rsid w:val="007C3351"/>
    <w:rsid w:val="007E068F"/>
    <w:rsid w:val="007E0853"/>
    <w:rsid w:val="007E61BB"/>
    <w:rsid w:val="0083743E"/>
    <w:rsid w:val="00854C5E"/>
    <w:rsid w:val="00865E6B"/>
    <w:rsid w:val="0086741C"/>
    <w:rsid w:val="0087184E"/>
    <w:rsid w:val="00897F3A"/>
    <w:rsid w:val="008A3067"/>
    <w:rsid w:val="008B37DE"/>
    <w:rsid w:val="008D3A04"/>
    <w:rsid w:val="008D54B3"/>
    <w:rsid w:val="008F6A42"/>
    <w:rsid w:val="00906DB1"/>
    <w:rsid w:val="00907B7A"/>
    <w:rsid w:val="00920080"/>
    <w:rsid w:val="00923A07"/>
    <w:rsid w:val="0092439C"/>
    <w:rsid w:val="009377DD"/>
    <w:rsid w:val="00942D8F"/>
    <w:rsid w:val="00942F7C"/>
    <w:rsid w:val="00947478"/>
    <w:rsid w:val="00956320"/>
    <w:rsid w:val="009676AA"/>
    <w:rsid w:val="00975673"/>
    <w:rsid w:val="00983237"/>
    <w:rsid w:val="00984F15"/>
    <w:rsid w:val="00996104"/>
    <w:rsid w:val="00997C08"/>
    <w:rsid w:val="009D02E7"/>
    <w:rsid w:val="009E1B66"/>
    <w:rsid w:val="009F2944"/>
    <w:rsid w:val="00A035A9"/>
    <w:rsid w:val="00A1064C"/>
    <w:rsid w:val="00A10E76"/>
    <w:rsid w:val="00A2227F"/>
    <w:rsid w:val="00A223A8"/>
    <w:rsid w:val="00A331DB"/>
    <w:rsid w:val="00A50FA1"/>
    <w:rsid w:val="00A5370E"/>
    <w:rsid w:val="00A55689"/>
    <w:rsid w:val="00A6103C"/>
    <w:rsid w:val="00A665A2"/>
    <w:rsid w:val="00A9108C"/>
    <w:rsid w:val="00A915B6"/>
    <w:rsid w:val="00AA238E"/>
    <w:rsid w:val="00AA495F"/>
    <w:rsid w:val="00AB147C"/>
    <w:rsid w:val="00AB5FB8"/>
    <w:rsid w:val="00AC7132"/>
    <w:rsid w:val="00AD4638"/>
    <w:rsid w:val="00AD5954"/>
    <w:rsid w:val="00B02F47"/>
    <w:rsid w:val="00B05378"/>
    <w:rsid w:val="00B30CAB"/>
    <w:rsid w:val="00B34104"/>
    <w:rsid w:val="00B468E0"/>
    <w:rsid w:val="00B53D12"/>
    <w:rsid w:val="00B6580A"/>
    <w:rsid w:val="00B73513"/>
    <w:rsid w:val="00BB596E"/>
    <w:rsid w:val="00BC57AF"/>
    <w:rsid w:val="00BE44A6"/>
    <w:rsid w:val="00BF0B1D"/>
    <w:rsid w:val="00BF3723"/>
    <w:rsid w:val="00C143A5"/>
    <w:rsid w:val="00C162DC"/>
    <w:rsid w:val="00C251F0"/>
    <w:rsid w:val="00C26537"/>
    <w:rsid w:val="00C33470"/>
    <w:rsid w:val="00C36283"/>
    <w:rsid w:val="00C37E55"/>
    <w:rsid w:val="00C4045C"/>
    <w:rsid w:val="00C47CDD"/>
    <w:rsid w:val="00C90D56"/>
    <w:rsid w:val="00CD4E09"/>
    <w:rsid w:val="00CF0F65"/>
    <w:rsid w:val="00CF2274"/>
    <w:rsid w:val="00CF4444"/>
    <w:rsid w:val="00CF533D"/>
    <w:rsid w:val="00D44CF1"/>
    <w:rsid w:val="00D54FA6"/>
    <w:rsid w:val="00D772F3"/>
    <w:rsid w:val="00D80338"/>
    <w:rsid w:val="00D85A54"/>
    <w:rsid w:val="00DC7E00"/>
    <w:rsid w:val="00DD3B82"/>
    <w:rsid w:val="00DD57F6"/>
    <w:rsid w:val="00E033B3"/>
    <w:rsid w:val="00E1467D"/>
    <w:rsid w:val="00E24A5C"/>
    <w:rsid w:val="00E31CA7"/>
    <w:rsid w:val="00E4351B"/>
    <w:rsid w:val="00E5231A"/>
    <w:rsid w:val="00E72A90"/>
    <w:rsid w:val="00E740A0"/>
    <w:rsid w:val="00E929B0"/>
    <w:rsid w:val="00EA43F8"/>
    <w:rsid w:val="00EA64A5"/>
    <w:rsid w:val="00EB4D68"/>
    <w:rsid w:val="00EB5402"/>
    <w:rsid w:val="00EC58D8"/>
    <w:rsid w:val="00ED6FC7"/>
    <w:rsid w:val="00EE6F54"/>
    <w:rsid w:val="00EF7ABD"/>
    <w:rsid w:val="00F07117"/>
    <w:rsid w:val="00F13D9C"/>
    <w:rsid w:val="00F368BA"/>
    <w:rsid w:val="00F445DD"/>
    <w:rsid w:val="00F65608"/>
    <w:rsid w:val="00F76B8C"/>
    <w:rsid w:val="00F91947"/>
    <w:rsid w:val="00FC20F3"/>
    <w:rsid w:val="00FF5A27"/>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D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942D8F"/>
    <w:rPr>
      <w:rFonts w:ascii="Courier New" w:hAnsi="Courier New"/>
    </w:rPr>
  </w:style>
  <w:style w:type="character" w:styleId="PageNumber">
    <w:name w:val="page number"/>
    <w:basedOn w:val="DefaultParagraphFont"/>
    <w:rsid w:val="00942D8F"/>
  </w:style>
  <w:style w:type="paragraph" w:styleId="Header">
    <w:name w:val="header"/>
    <w:basedOn w:val="Normal"/>
    <w:rsid w:val="00942D8F"/>
    <w:pPr>
      <w:tabs>
        <w:tab w:val="center" w:pos="4419"/>
        <w:tab w:val="right" w:pos="8838"/>
      </w:tabs>
    </w:pPr>
  </w:style>
  <w:style w:type="paragraph" w:styleId="Footer">
    <w:name w:val="footer"/>
    <w:basedOn w:val="Normal"/>
    <w:rsid w:val="00942D8F"/>
    <w:pPr>
      <w:tabs>
        <w:tab w:val="center" w:pos="4419"/>
        <w:tab w:val="right" w:pos="8838"/>
      </w:tabs>
    </w:pPr>
  </w:style>
  <w:style w:type="paragraph" w:styleId="BalloonText">
    <w:name w:val="Balloon Text"/>
    <w:basedOn w:val="Normal"/>
    <w:link w:val="TextodebaloChar"/>
    <w:rsid w:val="00A5370E"/>
    <w:rPr>
      <w:rFonts w:ascii="Segoe UI" w:hAnsi="Segoe UI" w:cs="Segoe UI"/>
      <w:sz w:val="18"/>
      <w:szCs w:val="18"/>
    </w:rPr>
  </w:style>
  <w:style w:type="character" w:customStyle="1" w:styleId="TextodebaloChar">
    <w:name w:val="Texto de balão Char"/>
    <w:link w:val="BalloonText"/>
    <w:rsid w:val="00A5370E"/>
    <w:rPr>
      <w:rFonts w:ascii="Segoe UI" w:hAnsi="Segoe UI" w:cs="Segoe UI"/>
      <w:sz w:val="18"/>
      <w:szCs w:val="18"/>
    </w:rPr>
  </w:style>
  <w:style w:type="paragraph" w:styleId="NormalWeb">
    <w:name w:val="Normal (Web)"/>
    <w:basedOn w:val="Normal"/>
    <w:uiPriority w:val="99"/>
    <w:unhideWhenUsed/>
    <w:rsid w:val="000268FE"/>
    <w:pPr>
      <w:spacing w:before="100" w:beforeAutospacing="1" w:after="100" w:afterAutospacing="1"/>
    </w:pPr>
    <w:rPr>
      <w:sz w:val="24"/>
      <w:szCs w:val="24"/>
    </w:rPr>
  </w:style>
  <w:style w:type="character" w:styleId="Strong">
    <w:name w:val="Strong"/>
    <w:basedOn w:val="DefaultParagraphFont"/>
    <w:uiPriority w:val="22"/>
    <w:qFormat/>
    <w:rsid w:val="000268FE"/>
    <w:rPr>
      <w:b/>
      <w:bCs/>
    </w:rPr>
  </w:style>
  <w:style w:type="paragraph" w:styleId="ListParagraph">
    <w:name w:val="List Paragraph"/>
    <w:basedOn w:val="Normal"/>
    <w:uiPriority w:val="34"/>
    <w:qFormat/>
    <w:rsid w:val="00B0537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3636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User</cp:lastModifiedBy>
  <cp:revision>2</cp:revision>
  <cp:lastPrinted>2021-06-25T18:26:00Z</cp:lastPrinted>
  <dcterms:created xsi:type="dcterms:W3CDTF">2021-10-05T12:24:00Z</dcterms:created>
  <dcterms:modified xsi:type="dcterms:W3CDTF">2021-10-05T12:24:00Z</dcterms:modified>
</cp:coreProperties>
</file>