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43" w:rsidRPr="00080BFA" w:rsidRDefault="00973666" w:rsidP="00AA0B2D">
      <w:pPr>
        <w:spacing w:line="380" w:lineRule="atLeast"/>
        <w:jc w:val="both"/>
        <w:rPr>
          <w:rFonts w:asciiTheme="minorHAnsi" w:hAnsiTheme="minorHAnsi" w:cstheme="minorHAnsi"/>
          <w:b/>
          <w:bCs/>
          <w:sz w:val="24"/>
          <w:szCs w:val="24"/>
          <w:u w:val="single"/>
        </w:rPr>
      </w:pPr>
      <w:r w:rsidRPr="00080BFA">
        <w:rPr>
          <w:rFonts w:asciiTheme="minorHAnsi" w:hAnsiTheme="minorHAnsi" w:cstheme="minorHAnsi"/>
          <w:b/>
          <w:sz w:val="24"/>
          <w:szCs w:val="24"/>
          <w:u w:val="single"/>
        </w:rPr>
        <w:t xml:space="preserve">PARECER CONJUNTO Nº </w:t>
      </w:r>
      <w:r w:rsidR="00080BFA" w:rsidRPr="00080BFA">
        <w:rPr>
          <w:rFonts w:asciiTheme="minorHAnsi" w:hAnsiTheme="minorHAnsi" w:cstheme="minorHAnsi"/>
          <w:b/>
          <w:sz w:val="24"/>
          <w:szCs w:val="24"/>
          <w:u w:val="single"/>
        </w:rPr>
        <w:t>020</w:t>
      </w:r>
      <w:r w:rsidR="00757C43" w:rsidRPr="00080BFA">
        <w:rPr>
          <w:rFonts w:asciiTheme="minorHAnsi" w:hAnsiTheme="minorHAnsi" w:cstheme="minorHAnsi"/>
          <w:b/>
          <w:sz w:val="24"/>
          <w:szCs w:val="24"/>
          <w:u w:val="single"/>
        </w:rPr>
        <w:t>/2021</w:t>
      </w:r>
      <w:r w:rsidR="00327AAD" w:rsidRPr="00080BFA">
        <w:rPr>
          <w:rFonts w:asciiTheme="minorHAnsi" w:hAnsiTheme="minorHAnsi" w:cstheme="minorHAnsi"/>
          <w:b/>
          <w:sz w:val="24"/>
          <w:szCs w:val="24"/>
          <w:u w:val="single"/>
        </w:rPr>
        <w:t xml:space="preserve"> D</w:t>
      </w:r>
      <w:r w:rsidR="002F56A0" w:rsidRPr="00080BFA">
        <w:rPr>
          <w:rFonts w:asciiTheme="minorHAnsi" w:hAnsiTheme="minorHAnsi" w:cstheme="minorHAnsi"/>
          <w:b/>
          <w:sz w:val="24"/>
          <w:szCs w:val="24"/>
          <w:u w:val="single"/>
        </w:rPr>
        <w:t>A</w:t>
      </w:r>
      <w:r w:rsidR="00707373" w:rsidRPr="00080BFA">
        <w:rPr>
          <w:rFonts w:asciiTheme="minorHAnsi" w:hAnsiTheme="minorHAnsi" w:cstheme="minorHAnsi"/>
          <w:b/>
          <w:sz w:val="24"/>
          <w:szCs w:val="24"/>
          <w:u w:val="single"/>
        </w:rPr>
        <w:t xml:space="preserve"> </w:t>
      </w:r>
      <w:r w:rsidR="002F56A0" w:rsidRPr="00080BFA">
        <w:rPr>
          <w:rFonts w:asciiTheme="minorHAnsi" w:hAnsiTheme="minorHAnsi" w:cstheme="minorHAnsi"/>
          <w:b/>
          <w:sz w:val="24"/>
          <w:szCs w:val="24"/>
          <w:u w:val="single"/>
        </w:rPr>
        <w:t>COMISSÃO DE JUSTIÇA E REDAÇÃO</w:t>
      </w:r>
      <w:r w:rsidR="00327AAD" w:rsidRPr="00080BFA">
        <w:rPr>
          <w:rFonts w:asciiTheme="minorHAnsi" w:hAnsiTheme="minorHAnsi" w:cstheme="minorHAnsi"/>
          <w:b/>
          <w:sz w:val="24"/>
          <w:szCs w:val="24"/>
          <w:u w:val="single"/>
        </w:rPr>
        <w:t xml:space="preserve"> E COMISSÃO DE FINANÇAS E ORÇAMENTO </w:t>
      </w:r>
    </w:p>
    <w:p w:rsidR="00757C43" w:rsidRPr="00080BFA" w:rsidRDefault="00757C43" w:rsidP="00AA0B2D">
      <w:pPr>
        <w:spacing w:line="380" w:lineRule="atLeast"/>
        <w:jc w:val="both"/>
        <w:rPr>
          <w:rFonts w:asciiTheme="minorHAnsi" w:hAnsiTheme="minorHAnsi" w:cstheme="minorHAnsi"/>
          <w:b/>
          <w:bCs/>
          <w:color w:val="44546A" w:themeColor="text2"/>
          <w:sz w:val="24"/>
          <w:szCs w:val="24"/>
          <w:u w:val="single"/>
        </w:rPr>
      </w:pPr>
    </w:p>
    <w:p w:rsidR="00757C43" w:rsidRPr="00080BFA" w:rsidRDefault="00757C43" w:rsidP="00AA0B2D">
      <w:pPr>
        <w:spacing w:line="380" w:lineRule="atLeast"/>
        <w:jc w:val="both"/>
        <w:rPr>
          <w:rFonts w:asciiTheme="minorHAnsi" w:hAnsiTheme="minorHAnsi" w:cstheme="minorHAnsi"/>
          <w:b/>
          <w:bCs/>
          <w:color w:val="44546A" w:themeColor="text2"/>
          <w:sz w:val="24"/>
          <w:szCs w:val="24"/>
          <w:u w:val="single"/>
        </w:rPr>
      </w:pPr>
    </w:p>
    <w:p w:rsidR="00D70876" w:rsidRPr="00080BFA" w:rsidRDefault="00757C43" w:rsidP="00AA0B2D">
      <w:pPr>
        <w:spacing w:line="380" w:lineRule="atLeast"/>
        <w:jc w:val="both"/>
        <w:rPr>
          <w:rFonts w:asciiTheme="minorHAnsi" w:hAnsiTheme="minorHAnsi" w:cstheme="minorHAnsi"/>
          <w:b/>
          <w:bCs/>
          <w:sz w:val="24"/>
          <w:szCs w:val="24"/>
          <w:u w:val="single"/>
        </w:rPr>
      </w:pPr>
      <w:r w:rsidRPr="00080BFA">
        <w:rPr>
          <w:rFonts w:asciiTheme="minorHAnsi" w:hAnsiTheme="minorHAnsi" w:cstheme="minorHAnsi"/>
          <w:b/>
          <w:bCs/>
          <w:sz w:val="24"/>
          <w:szCs w:val="24"/>
          <w:u w:val="single"/>
        </w:rPr>
        <w:t>P</w:t>
      </w:r>
      <w:r w:rsidR="00994EA9" w:rsidRPr="00080BFA">
        <w:rPr>
          <w:rFonts w:asciiTheme="minorHAnsi" w:hAnsiTheme="minorHAnsi" w:cstheme="minorHAnsi"/>
          <w:b/>
          <w:bCs/>
          <w:sz w:val="24"/>
          <w:szCs w:val="24"/>
          <w:u w:val="single"/>
        </w:rPr>
        <w:t>ROJ</w:t>
      </w:r>
      <w:r w:rsidR="004B7899" w:rsidRPr="00080BFA">
        <w:rPr>
          <w:rFonts w:asciiTheme="minorHAnsi" w:hAnsiTheme="minorHAnsi" w:cstheme="minorHAnsi"/>
          <w:b/>
          <w:bCs/>
          <w:sz w:val="24"/>
          <w:szCs w:val="24"/>
          <w:u w:val="single"/>
        </w:rPr>
        <w:t>ETO DE DECRETO</w:t>
      </w:r>
      <w:r w:rsidR="00C00707" w:rsidRPr="00080BFA">
        <w:rPr>
          <w:rFonts w:asciiTheme="minorHAnsi" w:hAnsiTheme="minorHAnsi" w:cstheme="minorHAnsi"/>
          <w:b/>
          <w:bCs/>
          <w:sz w:val="24"/>
          <w:szCs w:val="24"/>
          <w:u w:val="single"/>
        </w:rPr>
        <w:t xml:space="preserve"> LEGISLATIVO </w:t>
      </w:r>
      <w:proofErr w:type="gramStart"/>
      <w:r w:rsidR="00C00707" w:rsidRPr="00080BFA">
        <w:rPr>
          <w:rFonts w:asciiTheme="minorHAnsi" w:hAnsiTheme="minorHAnsi" w:cstheme="minorHAnsi"/>
          <w:b/>
          <w:bCs/>
          <w:sz w:val="24"/>
          <w:szCs w:val="24"/>
          <w:u w:val="single"/>
        </w:rPr>
        <w:t xml:space="preserve">Nº </w:t>
      </w:r>
      <w:r w:rsidR="00080BFA" w:rsidRPr="00080BFA">
        <w:rPr>
          <w:rFonts w:asciiTheme="minorHAnsi" w:hAnsiTheme="minorHAnsi" w:cstheme="minorHAnsi"/>
          <w:b/>
          <w:bCs/>
          <w:sz w:val="24"/>
          <w:szCs w:val="24"/>
          <w:u w:val="single"/>
        </w:rPr>
        <w:t xml:space="preserve"> 014</w:t>
      </w:r>
      <w:proofErr w:type="gramEnd"/>
      <w:r w:rsidR="00425B3F" w:rsidRPr="00080BFA">
        <w:rPr>
          <w:rFonts w:asciiTheme="minorHAnsi" w:hAnsiTheme="minorHAnsi" w:cstheme="minorHAnsi"/>
          <w:b/>
          <w:bCs/>
          <w:sz w:val="24"/>
          <w:szCs w:val="24"/>
          <w:u w:val="single"/>
        </w:rPr>
        <w:t>/</w:t>
      </w:r>
      <w:r w:rsidR="00994EA9" w:rsidRPr="00080BFA">
        <w:rPr>
          <w:rFonts w:asciiTheme="minorHAnsi" w:hAnsiTheme="minorHAnsi" w:cstheme="minorHAnsi"/>
          <w:b/>
          <w:bCs/>
          <w:sz w:val="24"/>
          <w:szCs w:val="24"/>
          <w:u w:val="single"/>
        </w:rPr>
        <w:t>20</w:t>
      </w:r>
      <w:r w:rsidRPr="00080BFA">
        <w:rPr>
          <w:rFonts w:asciiTheme="minorHAnsi" w:hAnsiTheme="minorHAnsi" w:cstheme="minorHAnsi"/>
          <w:b/>
          <w:bCs/>
          <w:sz w:val="24"/>
          <w:szCs w:val="24"/>
          <w:u w:val="single"/>
        </w:rPr>
        <w:t>21</w:t>
      </w:r>
      <w:r w:rsidR="00994EA9" w:rsidRPr="00080BFA">
        <w:rPr>
          <w:rFonts w:asciiTheme="minorHAnsi" w:hAnsiTheme="minorHAnsi" w:cstheme="minorHAnsi"/>
          <w:b/>
          <w:bCs/>
          <w:sz w:val="24"/>
          <w:szCs w:val="24"/>
          <w:u w:val="single"/>
        </w:rPr>
        <w:t xml:space="preserve"> </w:t>
      </w:r>
    </w:p>
    <w:p w:rsidR="00327AAD" w:rsidRPr="00080BFA" w:rsidRDefault="00327AAD" w:rsidP="00AA0B2D">
      <w:pPr>
        <w:spacing w:line="380" w:lineRule="atLeast"/>
        <w:jc w:val="both"/>
        <w:rPr>
          <w:rFonts w:asciiTheme="minorHAnsi" w:hAnsiTheme="minorHAnsi"/>
          <w:sz w:val="24"/>
          <w:szCs w:val="24"/>
          <w:u w:val="single"/>
        </w:rPr>
      </w:pPr>
    </w:p>
    <w:p w:rsidR="00757C43" w:rsidRPr="00414148" w:rsidRDefault="00757C43" w:rsidP="00AA0B2D">
      <w:pPr>
        <w:spacing w:line="380" w:lineRule="atLeast"/>
        <w:jc w:val="both"/>
        <w:rPr>
          <w:rFonts w:asciiTheme="minorHAnsi" w:hAnsiTheme="minorHAnsi" w:cs="Calibri"/>
          <w:sz w:val="24"/>
          <w:szCs w:val="24"/>
        </w:rPr>
      </w:pPr>
    </w:p>
    <w:p w:rsidR="00757C43" w:rsidRPr="00414148" w:rsidRDefault="00757C43" w:rsidP="00AA0B2D">
      <w:pPr>
        <w:spacing w:line="380" w:lineRule="atLeast"/>
        <w:jc w:val="both"/>
        <w:rPr>
          <w:rFonts w:asciiTheme="minorHAnsi" w:hAnsiTheme="minorHAnsi" w:cs="Calibri"/>
          <w:sz w:val="24"/>
          <w:szCs w:val="24"/>
        </w:rPr>
      </w:pPr>
      <w:r w:rsidRPr="00414148">
        <w:rPr>
          <w:rFonts w:asciiTheme="minorHAnsi" w:hAnsiTheme="minorHAnsi" w:cs="Calibri"/>
          <w:sz w:val="24"/>
          <w:szCs w:val="24"/>
        </w:rPr>
        <w:t xml:space="preserve">Trata-se de Projeto de Decreto Legislativo proposto pelo Exmo. Sr. Vereador </w:t>
      </w:r>
      <w:r w:rsidR="00414148" w:rsidRPr="00414148">
        <w:rPr>
          <w:rFonts w:asciiTheme="minorHAnsi" w:hAnsiTheme="minorHAnsi" w:cs="Calibri"/>
          <w:sz w:val="24"/>
          <w:szCs w:val="24"/>
        </w:rPr>
        <w:t>Marcio Evandro Ribeiro</w:t>
      </w:r>
      <w:r w:rsidRPr="00414148">
        <w:rPr>
          <w:rFonts w:asciiTheme="minorHAnsi" w:hAnsiTheme="minorHAnsi" w:cs="Calibri"/>
          <w:sz w:val="24"/>
          <w:szCs w:val="24"/>
        </w:rPr>
        <w:t xml:space="preserve"> a</w:t>
      </w:r>
      <w:r w:rsidR="00707373" w:rsidRPr="00414148">
        <w:rPr>
          <w:rFonts w:asciiTheme="minorHAnsi" w:hAnsiTheme="minorHAnsi" w:cs="Calibri"/>
          <w:sz w:val="24"/>
          <w:szCs w:val="24"/>
        </w:rPr>
        <w:t>trav</w:t>
      </w:r>
      <w:r w:rsidR="00FE30E1" w:rsidRPr="00414148">
        <w:rPr>
          <w:rFonts w:asciiTheme="minorHAnsi" w:hAnsiTheme="minorHAnsi" w:cs="Calibri"/>
          <w:sz w:val="24"/>
          <w:szCs w:val="24"/>
        </w:rPr>
        <w:t xml:space="preserve">és do qual busca conceder a </w:t>
      </w:r>
      <w:r w:rsidR="00414148" w:rsidRPr="00414148">
        <w:rPr>
          <w:rFonts w:asciiTheme="minorHAnsi" w:hAnsiTheme="minorHAnsi" w:cs="Calibri"/>
          <w:sz w:val="24"/>
          <w:szCs w:val="24"/>
        </w:rPr>
        <w:t xml:space="preserve">Ricardo Lima Braga </w:t>
      </w:r>
      <w:proofErr w:type="spellStart"/>
      <w:r w:rsidR="00414148" w:rsidRPr="00414148">
        <w:rPr>
          <w:rFonts w:asciiTheme="minorHAnsi" w:hAnsiTheme="minorHAnsi" w:cs="Calibri"/>
          <w:sz w:val="24"/>
          <w:szCs w:val="24"/>
        </w:rPr>
        <w:t>Santistevan</w:t>
      </w:r>
      <w:proofErr w:type="spellEnd"/>
      <w:r w:rsidR="00707373" w:rsidRPr="00414148">
        <w:rPr>
          <w:rFonts w:asciiTheme="minorHAnsi" w:hAnsiTheme="minorHAnsi" w:cs="Calibri"/>
          <w:sz w:val="24"/>
          <w:szCs w:val="24"/>
        </w:rPr>
        <w:t xml:space="preserve"> o Título de Cidadão </w:t>
      </w:r>
      <w:proofErr w:type="spellStart"/>
      <w:r w:rsidR="00707373" w:rsidRPr="00414148">
        <w:rPr>
          <w:rFonts w:asciiTheme="minorHAnsi" w:hAnsiTheme="minorHAnsi" w:cs="Calibri"/>
          <w:sz w:val="24"/>
          <w:szCs w:val="24"/>
        </w:rPr>
        <w:t>Mogimiriano</w:t>
      </w:r>
      <w:proofErr w:type="spellEnd"/>
      <w:r w:rsidRPr="00414148">
        <w:rPr>
          <w:rFonts w:asciiTheme="minorHAnsi" w:hAnsiTheme="minorHAnsi" w:cs="Calibri"/>
          <w:sz w:val="24"/>
          <w:szCs w:val="24"/>
        </w:rPr>
        <w:t>.</w:t>
      </w:r>
    </w:p>
    <w:p w:rsidR="00757C43" w:rsidRPr="00080BFA" w:rsidRDefault="00757C43" w:rsidP="00AA0B2D">
      <w:pPr>
        <w:spacing w:line="380" w:lineRule="atLeast"/>
        <w:jc w:val="both"/>
        <w:rPr>
          <w:rFonts w:asciiTheme="minorHAnsi" w:hAnsiTheme="minorHAnsi" w:cs="Calibri"/>
          <w:color w:val="44546A" w:themeColor="text2"/>
          <w:sz w:val="24"/>
          <w:szCs w:val="24"/>
        </w:rPr>
      </w:pPr>
    </w:p>
    <w:p w:rsidR="00AA0B2D" w:rsidRPr="00414148" w:rsidRDefault="00757C43" w:rsidP="00AA0B2D">
      <w:pPr>
        <w:spacing w:line="380" w:lineRule="atLeast"/>
        <w:jc w:val="both"/>
        <w:rPr>
          <w:rFonts w:asciiTheme="minorHAnsi" w:hAnsiTheme="minorHAnsi"/>
          <w:sz w:val="24"/>
          <w:szCs w:val="24"/>
        </w:rPr>
      </w:pPr>
      <w:r w:rsidRPr="00414148">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sidRPr="00414148">
        <w:rPr>
          <w:rFonts w:asciiTheme="minorHAnsi" w:hAnsiTheme="minorHAnsi"/>
          <w:sz w:val="24"/>
          <w:szCs w:val="24"/>
        </w:rPr>
        <w:t xml:space="preserve">Conforme nos ensina Isaac Newton Carneiro: </w:t>
      </w:r>
    </w:p>
    <w:p w:rsidR="00AA0B2D" w:rsidRPr="00414148" w:rsidRDefault="00AA0B2D" w:rsidP="00AA0B2D">
      <w:pPr>
        <w:spacing w:line="380" w:lineRule="atLeast"/>
        <w:jc w:val="both"/>
        <w:rPr>
          <w:rFonts w:asciiTheme="minorHAnsi" w:hAnsiTheme="minorHAnsi"/>
          <w:sz w:val="24"/>
          <w:szCs w:val="24"/>
        </w:rPr>
      </w:pPr>
    </w:p>
    <w:p w:rsidR="00AF1CCE" w:rsidRPr="00265CDE" w:rsidRDefault="00AA0B2D" w:rsidP="00AF1CCE">
      <w:pPr>
        <w:spacing w:line="380" w:lineRule="atLeast"/>
        <w:ind w:left="2268"/>
        <w:jc w:val="both"/>
        <w:rPr>
          <w:rFonts w:asciiTheme="minorHAnsi" w:hAnsiTheme="minorHAnsi"/>
          <w:sz w:val="24"/>
          <w:szCs w:val="24"/>
        </w:rPr>
      </w:pPr>
      <w:r w:rsidRPr="00265CDE">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265CDE">
        <w:rPr>
          <w:rFonts w:asciiTheme="minorHAnsi" w:hAnsiTheme="minorHAnsi"/>
          <w:sz w:val="24"/>
          <w:szCs w:val="24"/>
        </w:rPr>
        <w:t xml:space="preserve"> (cf. in Manual de Direito Municipal Brasileiro, P &amp; A Editora, Salvador, 2016, p. 576) (grifo nosso). </w:t>
      </w:r>
    </w:p>
    <w:p w:rsidR="00AF1CCE" w:rsidRPr="00265CDE" w:rsidRDefault="00AF1CCE" w:rsidP="00AA0B2D">
      <w:pPr>
        <w:spacing w:line="380" w:lineRule="atLeast"/>
        <w:jc w:val="both"/>
        <w:rPr>
          <w:rFonts w:asciiTheme="minorHAnsi" w:hAnsiTheme="minorHAnsi"/>
          <w:sz w:val="24"/>
          <w:szCs w:val="24"/>
        </w:rPr>
      </w:pPr>
    </w:p>
    <w:p w:rsidR="00AF1CCE" w:rsidRPr="00265CDE" w:rsidRDefault="00AF1CCE" w:rsidP="00AA0B2D">
      <w:pPr>
        <w:spacing w:line="380" w:lineRule="atLeast"/>
        <w:jc w:val="both"/>
        <w:rPr>
          <w:rFonts w:asciiTheme="minorHAnsi" w:hAnsiTheme="minorHAnsi"/>
          <w:sz w:val="24"/>
          <w:szCs w:val="24"/>
        </w:rPr>
      </w:pPr>
      <w:r w:rsidRPr="00265CDE">
        <w:rPr>
          <w:rFonts w:asciiTheme="minorHAnsi" w:hAnsiTheme="minorHAnsi"/>
          <w:sz w:val="24"/>
          <w:szCs w:val="24"/>
        </w:rPr>
        <w:t xml:space="preserve">Já De Plácido e Silva explica que o vocábulo honorário é: </w:t>
      </w:r>
      <w:r w:rsidRPr="00265CDE">
        <w:rPr>
          <w:rFonts w:asciiTheme="minorHAnsi" w:hAnsiTheme="minorHAnsi"/>
          <w:i/>
          <w:sz w:val="24"/>
          <w:szCs w:val="24"/>
        </w:rPr>
        <w:t xml:space="preserve">“Derivado o latim </w:t>
      </w:r>
      <w:proofErr w:type="spellStart"/>
      <w:r w:rsidRPr="00265CDE">
        <w:rPr>
          <w:rFonts w:asciiTheme="minorHAnsi" w:hAnsiTheme="minorHAnsi"/>
          <w:i/>
          <w:sz w:val="24"/>
          <w:szCs w:val="24"/>
        </w:rPr>
        <w:t>honorarius</w:t>
      </w:r>
      <w:proofErr w:type="spellEnd"/>
      <w:r w:rsidRPr="00265CDE">
        <w:rPr>
          <w:rFonts w:asciiTheme="minorHAnsi" w:hAnsiTheme="minorHAnsi"/>
          <w:i/>
          <w:sz w:val="24"/>
          <w:szCs w:val="24"/>
        </w:rPr>
        <w:t xml:space="preserve">, de honor, originariamente quer significar tudo que é feito ou dado por honra, assim, sem qualquer </w:t>
      </w:r>
      <w:proofErr w:type="spellStart"/>
      <w:r w:rsidRPr="00265CDE">
        <w:rPr>
          <w:rFonts w:asciiTheme="minorHAnsi" w:hAnsiTheme="minorHAnsi"/>
          <w:i/>
          <w:sz w:val="24"/>
          <w:szCs w:val="24"/>
        </w:rPr>
        <w:t>idéia</w:t>
      </w:r>
      <w:proofErr w:type="spellEnd"/>
      <w:r w:rsidRPr="00265CDE">
        <w:rPr>
          <w:rFonts w:asciiTheme="minorHAnsi" w:hAnsiTheme="minorHAnsi"/>
          <w:i/>
          <w:sz w:val="24"/>
          <w:szCs w:val="24"/>
        </w:rPr>
        <w:t xml:space="preserve"> pecuniária. É o que é dado gratuitamente, a título honorífico, com honras, mas sem emolumentos ou pensão”</w:t>
      </w:r>
      <w:r w:rsidRPr="00265CDE">
        <w:rPr>
          <w:rFonts w:asciiTheme="minorHAnsi" w:hAnsiTheme="minorHAnsi"/>
          <w:sz w:val="24"/>
          <w:szCs w:val="24"/>
        </w:rPr>
        <w:t xml:space="preserve"> (cf. in Vocabulário Jurídico, 27ª edição, Forense, Rio de Janeiro, 2008, p. 688).</w:t>
      </w:r>
    </w:p>
    <w:p w:rsidR="00AF1CCE" w:rsidRPr="00265CDE" w:rsidRDefault="00AF1CCE" w:rsidP="00AA0B2D">
      <w:pPr>
        <w:spacing w:line="380" w:lineRule="atLeast"/>
        <w:jc w:val="both"/>
        <w:rPr>
          <w:rFonts w:asciiTheme="minorHAnsi" w:hAnsiTheme="minorHAnsi"/>
          <w:sz w:val="24"/>
          <w:szCs w:val="24"/>
        </w:rPr>
      </w:pPr>
    </w:p>
    <w:p w:rsidR="00400A80" w:rsidRPr="00265CDE" w:rsidRDefault="00B90638" w:rsidP="00AA0B2D">
      <w:pPr>
        <w:spacing w:line="380" w:lineRule="atLeast"/>
        <w:jc w:val="both"/>
        <w:rPr>
          <w:rFonts w:asciiTheme="minorHAnsi" w:hAnsiTheme="minorHAnsi" w:cs="Calibri"/>
          <w:sz w:val="24"/>
          <w:szCs w:val="24"/>
        </w:rPr>
      </w:pPr>
      <w:r w:rsidRPr="00265CDE">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080BFA" w:rsidRDefault="00400A80" w:rsidP="00AA0B2D">
      <w:pPr>
        <w:spacing w:line="380" w:lineRule="atLeast"/>
        <w:jc w:val="both"/>
        <w:rPr>
          <w:rFonts w:asciiTheme="minorHAnsi" w:hAnsiTheme="minorHAnsi" w:cs="Calibri"/>
          <w:color w:val="44546A" w:themeColor="text2"/>
          <w:sz w:val="24"/>
          <w:szCs w:val="24"/>
        </w:rPr>
      </w:pPr>
    </w:p>
    <w:p w:rsidR="00400A80" w:rsidRPr="00CE7C2A" w:rsidRDefault="00B90638"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lastRenderedPageBreak/>
        <w:t>Já no tocante à iniciativa, c</w:t>
      </w:r>
      <w:r w:rsidR="00757C43" w:rsidRPr="00CE7C2A">
        <w:rPr>
          <w:rFonts w:asciiTheme="minorHAnsi" w:hAnsiTheme="minorHAnsi" w:cs="Calibri"/>
          <w:sz w:val="24"/>
          <w:szCs w:val="24"/>
        </w:rPr>
        <w:t>onforme artigo 32, inciso XVII da Lei Orgânica, a concessão</w:t>
      </w:r>
      <w:r w:rsidRPr="00CE7C2A">
        <w:rPr>
          <w:rFonts w:asciiTheme="minorHAnsi" w:hAnsiTheme="minorHAnsi" w:cs="Calibri"/>
          <w:sz w:val="24"/>
          <w:szCs w:val="24"/>
        </w:rPr>
        <w:t xml:space="preserve"> do Título de Cidadão </w:t>
      </w:r>
      <w:proofErr w:type="spellStart"/>
      <w:r w:rsidRPr="00CE7C2A">
        <w:rPr>
          <w:rFonts w:asciiTheme="minorHAnsi" w:hAnsiTheme="minorHAnsi" w:cs="Calibri"/>
          <w:sz w:val="24"/>
          <w:szCs w:val="24"/>
        </w:rPr>
        <w:t>Mogimiriano</w:t>
      </w:r>
      <w:proofErr w:type="spellEnd"/>
      <w:r w:rsidR="00757C43" w:rsidRPr="00CE7C2A">
        <w:rPr>
          <w:rFonts w:asciiTheme="minorHAnsi" w:hAnsiTheme="minorHAnsi" w:cs="Calibri"/>
          <w:sz w:val="24"/>
          <w:szCs w:val="24"/>
        </w:rPr>
        <w:t xml:space="preserve"> é de competência privativa da Câmara M</w:t>
      </w:r>
      <w:r w:rsidR="00400A80" w:rsidRPr="00CE7C2A">
        <w:rPr>
          <w:rFonts w:asciiTheme="minorHAnsi" w:hAnsiTheme="minorHAnsi" w:cs="Calibri"/>
          <w:sz w:val="24"/>
          <w:szCs w:val="24"/>
        </w:rPr>
        <w:t>unicipal.</w:t>
      </w:r>
      <w:r w:rsidRPr="00CE7C2A">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w:t>
      </w:r>
      <w:proofErr w:type="spellStart"/>
      <w:r w:rsidRPr="00CE7C2A">
        <w:rPr>
          <w:rFonts w:asciiTheme="minorHAnsi" w:hAnsiTheme="minorHAnsi" w:cs="Calibri"/>
          <w:sz w:val="24"/>
          <w:szCs w:val="24"/>
        </w:rPr>
        <w:t>Mogimiriano</w:t>
      </w:r>
      <w:proofErr w:type="spellEnd"/>
      <w:r w:rsidRPr="00CE7C2A">
        <w:rPr>
          <w:rFonts w:asciiTheme="minorHAnsi" w:hAnsiTheme="minorHAnsi" w:cs="Calibri"/>
          <w:sz w:val="24"/>
          <w:szCs w:val="24"/>
        </w:rPr>
        <w:t>.</w:t>
      </w:r>
    </w:p>
    <w:p w:rsidR="00B90638" w:rsidRPr="00CE7C2A" w:rsidRDefault="00B90638" w:rsidP="00AA0B2D">
      <w:pPr>
        <w:spacing w:line="380" w:lineRule="atLeast"/>
        <w:jc w:val="both"/>
        <w:rPr>
          <w:rFonts w:asciiTheme="minorHAnsi" w:hAnsiTheme="minorHAnsi" w:cs="Calibri"/>
          <w:sz w:val="24"/>
          <w:szCs w:val="24"/>
        </w:rPr>
      </w:pPr>
    </w:p>
    <w:p w:rsidR="00B90638" w:rsidRPr="00CE7C2A" w:rsidRDefault="00B90638"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 xml:space="preserve">Portanto, e uma vez tendo sido apresentada </w:t>
      </w:r>
      <w:proofErr w:type="spellStart"/>
      <w:r w:rsidRPr="00CE7C2A">
        <w:rPr>
          <w:rFonts w:asciiTheme="minorHAnsi" w:hAnsiTheme="minorHAnsi" w:cs="Calibri"/>
          <w:sz w:val="24"/>
          <w:szCs w:val="24"/>
        </w:rPr>
        <w:t>a</w:t>
      </w:r>
      <w:proofErr w:type="spellEnd"/>
      <w:r w:rsidRPr="00CE7C2A">
        <w:rPr>
          <w:rFonts w:asciiTheme="minorHAnsi" w:hAnsiTheme="minorHAnsi" w:cs="Calibri"/>
          <w:sz w:val="24"/>
          <w:szCs w:val="24"/>
        </w:rPr>
        <w:t xml:space="preserve"> proposta pelo Vereador </w:t>
      </w:r>
      <w:r w:rsidR="00CE7C2A">
        <w:rPr>
          <w:rFonts w:asciiTheme="minorHAnsi" w:hAnsiTheme="minorHAnsi" w:cs="Calibri"/>
          <w:sz w:val="24"/>
          <w:szCs w:val="24"/>
        </w:rPr>
        <w:t>Marcio Evandro Ribeiro</w:t>
      </w:r>
      <w:r w:rsidRPr="00CE7C2A">
        <w:rPr>
          <w:rFonts w:asciiTheme="minorHAnsi" w:hAnsiTheme="minorHAnsi" w:cs="Calibri"/>
          <w:sz w:val="24"/>
          <w:szCs w:val="24"/>
        </w:rPr>
        <w:t>, não se vislumbra, vício de iniciativa na medida.</w:t>
      </w:r>
    </w:p>
    <w:p w:rsidR="00400A80" w:rsidRPr="00CE7C2A" w:rsidRDefault="00400A80" w:rsidP="00AA0B2D">
      <w:pPr>
        <w:spacing w:line="380" w:lineRule="atLeast"/>
        <w:jc w:val="both"/>
        <w:rPr>
          <w:rFonts w:asciiTheme="minorHAnsi" w:hAnsiTheme="minorHAnsi" w:cs="Calibri"/>
          <w:sz w:val="24"/>
          <w:szCs w:val="24"/>
        </w:rPr>
      </w:pPr>
    </w:p>
    <w:p w:rsidR="00AF1CCE" w:rsidRPr="00CE7C2A" w:rsidRDefault="00AF1CCE"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No que tange</w:t>
      </w:r>
      <w:r w:rsidR="00B90638" w:rsidRPr="00CE7C2A">
        <w:rPr>
          <w:rFonts w:asciiTheme="minorHAnsi" w:hAnsiTheme="minorHAnsi" w:cs="Calibri"/>
          <w:sz w:val="24"/>
          <w:szCs w:val="24"/>
        </w:rPr>
        <w:t xml:space="preserve"> à formalidade, denota-se que o artigo 144, </w:t>
      </w:r>
      <w:r w:rsidR="00666839" w:rsidRPr="00CE7C2A">
        <w:rPr>
          <w:rFonts w:asciiTheme="minorHAnsi" w:hAnsiTheme="minorHAnsi" w:cs="Calibri"/>
          <w:sz w:val="24"/>
          <w:szCs w:val="24"/>
        </w:rPr>
        <w:t xml:space="preserve">§1º, </w:t>
      </w:r>
      <w:r w:rsidR="00B90638" w:rsidRPr="00CE7C2A">
        <w:rPr>
          <w:rFonts w:asciiTheme="minorHAnsi" w:hAnsiTheme="minorHAnsi" w:cs="Calibri"/>
          <w:sz w:val="24"/>
          <w:szCs w:val="24"/>
        </w:rPr>
        <w:t xml:space="preserve">inciso IV </w:t>
      </w:r>
      <w:r w:rsidR="00666839" w:rsidRPr="00CE7C2A">
        <w:rPr>
          <w:rFonts w:asciiTheme="minorHAnsi" w:hAnsiTheme="minorHAnsi" w:cs="Calibri"/>
          <w:sz w:val="24"/>
          <w:szCs w:val="24"/>
        </w:rPr>
        <w:t xml:space="preserve">da Resolução n.º 279/2010 </w:t>
      </w:r>
      <w:r w:rsidR="00B90638" w:rsidRPr="00CE7C2A">
        <w:rPr>
          <w:rFonts w:asciiTheme="minorHAnsi" w:hAnsiTheme="minorHAnsi" w:cs="Calibri"/>
          <w:sz w:val="24"/>
          <w:szCs w:val="24"/>
        </w:rPr>
        <w:t>prevê que a concessão de Título de C</w:t>
      </w:r>
      <w:r w:rsidR="00666839" w:rsidRPr="00CE7C2A">
        <w:rPr>
          <w:rFonts w:asciiTheme="minorHAnsi" w:hAnsiTheme="minorHAnsi" w:cs="Calibri"/>
          <w:sz w:val="24"/>
          <w:szCs w:val="24"/>
        </w:rPr>
        <w:t xml:space="preserve">idadão </w:t>
      </w:r>
      <w:proofErr w:type="spellStart"/>
      <w:r w:rsidR="00666839" w:rsidRPr="00CE7C2A">
        <w:rPr>
          <w:rFonts w:asciiTheme="minorHAnsi" w:hAnsiTheme="minorHAnsi" w:cs="Calibri"/>
          <w:sz w:val="24"/>
          <w:szCs w:val="24"/>
        </w:rPr>
        <w:t>Mogimiriano</w:t>
      </w:r>
      <w:proofErr w:type="spellEnd"/>
      <w:r w:rsidR="00666839" w:rsidRPr="00CE7C2A">
        <w:rPr>
          <w:rFonts w:asciiTheme="minorHAnsi" w:hAnsiTheme="minorHAnsi" w:cs="Calibri"/>
          <w:sz w:val="24"/>
          <w:szCs w:val="24"/>
        </w:rPr>
        <w:t xml:space="preserve"> constitui matéria de projeto de decreto legislativo</w:t>
      </w:r>
      <w:r w:rsidRPr="00CE7C2A">
        <w:rPr>
          <w:rFonts w:asciiTheme="minorHAnsi" w:hAnsiTheme="minorHAnsi" w:cs="Calibri"/>
          <w:sz w:val="24"/>
          <w:szCs w:val="24"/>
        </w:rPr>
        <w:t>.</w:t>
      </w:r>
    </w:p>
    <w:p w:rsidR="00AF1CCE" w:rsidRPr="00CE7C2A" w:rsidRDefault="00AF1CCE" w:rsidP="00AA0B2D">
      <w:pPr>
        <w:spacing w:line="380" w:lineRule="atLeast"/>
        <w:jc w:val="both"/>
        <w:rPr>
          <w:rFonts w:asciiTheme="minorHAnsi" w:hAnsiTheme="minorHAnsi" w:cs="Calibri"/>
          <w:sz w:val="24"/>
          <w:szCs w:val="24"/>
        </w:rPr>
      </w:pPr>
    </w:p>
    <w:p w:rsidR="00AF1CCE" w:rsidRPr="00CE7C2A" w:rsidRDefault="00AF1CCE" w:rsidP="00AF1CCE">
      <w:pPr>
        <w:spacing w:line="380" w:lineRule="atLeast"/>
        <w:jc w:val="both"/>
        <w:rPr>
          <w:rFonts w:asciiTheme="minorHAnsi" w:hAnsiTheme="minorHAnsi"/>
          <w:sz w:val="24"/>
          <w:szCs w:val="24"/>
        </w:rPr>
      </w:pPr>
      <w:r w:rsidRPr="00CE7C2A">
        <w:rPr>
          <w:rFonts w:asciiTheme="minorHAnsi" w:hAnsiTheme="minorHAnsi"/>
          <w:sz w:val="24"/>
          <w:szCs w:val="24"/>
        </w:rPr>
        <w:t xml:space="preserve">Nesse sentido é a lição de Hely Lopes Meirelles: </w:t>
      </w:r>
    </w:p>
    <w:p w:rsidR="00AF1CCE" w:rsidRPr="00080BFA" w:rsidRDefault="00AF1CCE" w:rsidP="00AF1CCE">
      <w:pPr>
        <w:spacing w:line="380" w:lineRule="atLeast"/>
        <w:jc w:val="both"/>
        <w:rPr>
          <w:rFonts w:asciiTheme="minorHAnsi" w:hAnsiTheme="minorHAnsi"/>
          <w:color w:val="44546A" w:themeColor="text2"/>
          <w:sz w:val="24"/>
          <w:szCs w:val="24"/>
        </w:rPr>
      </w:pPr>
    </w:p>
    <w:p w:rsidR="00AF1CCE" w:rsidRPr="00CE7C2A" w:rsidRDefault="00AF1CCE" w:rsidP="00AF1CCE">
      <w:pPr>
        <w:spacing w:line="380" w:lineRule="atLeast"/>
        <w:ind w:left="2268"/>
        <w:jc w:val="both"/>
        <w:rPr>
          <w:rFonts w:asciiTheme="minorHAnsi" w:hAnsiTheme="minorHAnsi"/>
          <w:sz w:val="24"/>
          <w:szCs w:val="24"/>
        </w:rPr>
      </w:pPr>
      <w:r w:rsidRPr="00CE7C2A">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proofErr w:type="gramStart"/>
      <w:r w:rsidRPr="00CE7C2A">
        <w:rPr>
          <w:rFonts w:asciiTheme="minorHAnsi" w:hAnsiTheme="minorHAnsi"/>
          <w:i/>
          <w:sz w:val="24"/>
          <w:szCs w:val="24"/>
        </w:rPr>
        <w:t>[...] Daí</w:t>
      </w:r>
      <w:proofErr w:type="gramEnd"/>
      <w:r w:rsidRPr="00CE7C2A">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CE7C2A">
        <w:rPr>
          <w:rFonts w:asciiTheme="minorHAnsi" w:hAnsiTheme="minorHAnsi"/>
          <w:sz w:val="24"/>
          <w:szCs w:val="24"/>
        </w:rPr>
        <w:t xml:space="preserve"> (cf. in Direito Municipal Brasileiro, 18ª ed., Malheiros, São Paulo, 2017, p. 696). </w:t>
      </w:r>
    </w:p>
    <w:p w:rsidR="00AF1CCE" w:rsidRPr="00CE7C2A" w:rsidRDefault="00AF1CCE" w:rsidP="00AF1CCE">
      <w:pPr>
        <w:spacing w:line="380" w:lineRule="atLeast"/>
        <w:jc w:val="both"/>
        <w:rPr>
          <w:rFonts w:asciiTheme="minorHAnsi" w:hAnsiTheme="minorHAnsi"/>
          <w:sz w:val="24"/>
          <w:szCs w:val="24"/>
        </w:rPr>
      </w:pPr>
    </w:p>
    <w:p w:rsidR="00AF1CCE" w:rsidRPr="00CE7C2A" w:rsidRDefault="00AF1CCE" w:rsidP="00AF1CCE">
      <w:pPr>
        <w:spacing w:line="380" w:lineRule="atLeast"/>
        <w:jc w:val="both"/>
        <w:rPr>
          <w:rFonts w:asciiTheme="minorHAnsi" w:hAnsiTheme="minorHAnsi"/>
          <w:iCs/>
          <w:sz w:val="24"/>
          <w:szCs w:val="24"/>
        </w:rPr>
      </w:pPr>
      <w:r w:rsidRPr="00CE7C2A">
        <w:rPr>
          <w:rFonts w:asciiTheme="minorHAnsi" w:hAnsiTheme="minorHAnsi"/>
          <w:sz w:val="24"/>
          <w:szCs w:val="24"/>
        </w:rPr>
        <w:lastRenderedPageBreak/>
        <w:t xml:space="preserve">Nesse sentido, tem-se a orientação verificada no Manual Prático do </w:t>
      </w:r>
      <w:proofErr w:type="spellStart"/>
      <w:r w:rsidRPr="00CE7C2A">
        <w:rPr>
          <w:rFonts w:asciiTheme="minorHAnsi" w:hAnsiTheme="minorHAnsi"/>
          <w:sz w:val="24"/>
          <w:szCs w:val="24"/>
        </w:rPr>
        <w:t>Cepam</w:t>
      </w:r>
      <w:proofErr w:type="spellEnd"/>
      <w:r w:rsidRPr="00CE7C2A">
        <w:rPr>
          <w:rFonts w:asciiTheme="minorHAnsi" w:hAnsiTheme="minorHAnsi"/>
          <w:sz w:val="24"/>
          <w:szCs w:val="24"/>
        </w:rPr>
        <w:t xml:space="preserve">: </w:t>
      </w:r>
      <w:r w:rsidRPr="00CE7C2A">
        <w:rPr>
          <w:rFonts w:asciiTheme="minorHAnsi" w:hAnsiTheme="minorHAnsi"/>
          <w:i/>
          <w:sz w:val="24"/>
          <w:szCs w:val="24"/>
        </w:rPr>
        <w:t>“É, pois, por meio decreto legislativo que concedem títulos de cidadão honorário ou qualquer outra honraria ou homenagem a pessoas”</w:t>
      </w:r>
      <w:r w:rsidRPr="00CE7C2A">
        <w:rPr>
          <w:rFonts w:asciiTheme="minorHAnsi" w:hAnsiTheme="minorHAnsi"/>
          <w:sz w:val="24"/>
          <w:szCs w:val="24"/>
        </w:rPr>
        <w:t xml:space="preserve"> (cf. in O Processo e a Técnica Legislativa Municipal, 2ª ed., Imprensa Oficial, São Paulo, 2001, p. 46).</w:t>
      </w:r>
    </w:p>
    <w:p w:rsidR="00AF1CCE" w:rsidRPr="00CE7C2A" w:rsidRDefault="00AF1CCE" w:rsidP="00AA0B2D">
      <w:pPr>
        <w:spacing w:line="380" w:lineRule="atLeast"/>
        <w:jc w:val="both"/>
        <w:rPr>
          <w:rFonts w:asciiTheme="minorHAnsi" w:hAnsiTheme="minorHAnsi" w:cs="Calibri"/>
          <w:sz w:val="24"/>
          <w:szCs w:val="24"/>
        </w:rPr>
      </w:pPr>
    </w:p>
    <w:p w:rsidR="00B90638" w:rsidRPr="00CE7C2A" w:rsidRDefault="00AF1CCE"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Portanto e se tratando de projeto de Decreto Legislativo, encontra-se atendido</w:t>
      </w:r>
      <w:r w:rsidR="00666839" w:rsidRPr="00CE7C2A">
        <w:rPr>
          <w:rFonts w:asciiTheme="minorHAnsi" w:hAnsiTheme="minorHAnsi" w:cs="Calibri"/>
          <w:sz w:val="24"/>
          <w:szCs w:val="24"/>
        </w:rPr>
        <w:t xml:space="preserve"> o regramento regimental.</w:t>
      </w:r>
    </w:p>
    <w:p w:rsidR="00B90638" w:rsidRPr="00080BFA" w:rsidRDefault="00B90638" w:rsidP="00AA0B2D">
      <w:pPr>
        <w:spacing w:line="380" w:lineRule="atLeast"/>
        <w:jc w:val="both"/>
        <w:rPr>
          <w:rFonts w:asciiTheme="minorHAnsi" w:hAnsiTheme="minorHAnsi" w:cs="Calibri"/>
          <w:color w:val="44546A" w:themeColor="text2"/>
          <w:sz w:val="24"/>
          <w:szCs w:val="24"/>
        </w:rPr>
      </w:pPr>
    </w:p>
    <w:p w:rsidR="00400A80" w:rsidRPr="00CE7C2A" w:rsidRDefault="00AF1CCE"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Diante de todo o exposto</w:t>
      </w:r>
      <w:r w:rsidR="00400A80" w:rsidRPr="00CE7C2A">
        <w:rPr>
          <w:rFonts w:asciiTheme="minorHAnsi" w:hAnsiTheme="minorHAnsi" w:cs="Calibri"/>
          <w:sz w:val="24"/>
          <w:szCs w:val="24"/>
        </w:rPr>
        <w:t>,</w:t>
      </w:r>
      <w:r w:rsidRPr="00CE7C2A">
        <w:rPr>
          <w:rFonts w:asciiTheme="minorHAnsi" w:hAnsiTheme="minorHAnsi" w:cs="Calibri"/>
          <w:sz w:val="24"/>
          <w:szCs w:val="24"/>
        </w:rPr>
        <w:t xml:space="preserve"> denota-se que</w:t>
      </w:r>
      <w:r w:rsidR="00400A80" w:rsidRPr="00CE7C2A">
        <w:rPr>
          <w:rFonts w:asciiTheme="minorHAnsi" w:hAnsiTheme="minorHAnsi" w:cs="Calibri"/>
          <w:sz w:val="24"/>
          <w:szCs w:val="24"/>
        </w:rPr>
        <w:t xml:space="preserve"> a propositura não possui vícios legais ou constitucionais.</w:t>
      </w:r>
    </w:p>
    <w:p w:rsidR="00400A80" w:rsidRPr="00CE7C2A" w:rsidRDefault="00400A80" w:rsidP="00AA0B2D">
      <w:pPr>
        <w:spacing w:line="380" w:lineRule="atLeast"/>
        <w:jc w:val="both"/>
        <w:rPr>
          <w:rFonts w:asciiTheme="minorHAnsi" w:hAnsiTheme="minorHAnsi" w:cs="Calibri"/>
          <w:sz w:val="24"/>
          <w:szCs w:val="24"/>
        </w:rPr>
      </w:pPr>
    </w:p>
    <w:p w:rsidR="00400A80" w:rsidRPr="00CE7C2A" w:rsidRDefault="00400A80"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 xml:space="preserve">Por sua vez, </w:t>
      </w:r>
      <w:r w:rsidR="00666839" w:rsidRPr="00CE7C2A">
        <w:rPr>
          <w:rFonts w:asciiTheme="minorHAnsi" w:hAnsiTheme="minorHAnsi" w:cs="Calibri"/>
          <w:sz w:val="24"/>
          <w:szCs w:val="24"/>
        </w:rPr>
        <w:t>destaca-se</w:t>
      </w:r>
      <w:r w:rsidRPr="00CE7C2A">
        <w:rPr>
          <w:rFonts w:asciiTheme="minorHAnsi" w:hAnsiTheme="minorHAnsi" w:cs="Calibri"/>
          <w:sz w:val="24"/>
          <w:szCs w:val="24"/>
        </w:rPr>
        <w:t xml:space="preserve"> que a Câmara Municipal possui dotação orçamentária inerente e necessária para realização do evento</w:t>
      </w:r>
      <w:r w:rsidR="00666839" w:rsidRPr="00CE7C2A">
        <w:rPr>
          <w:rFonts w:asciiTheme="minorHAnsi" w:hAnsiTheme="minorHAnsi" w:cs="Calibri"/>
          <w:sz w:val="24"/>
          <w:szCs w:val="24"/>
        </w:rPr>
        <w:t xml:space="preserve">, desde que respeitados </w:t>
      </w:r>
      <w:r w:rsidRPr="00CE7C2A">
        <w:rPr>
          <w:rFonts w:asciiTheme="minorHAnsi" w:hAnsiTheme="minorHAnsi" w:cs="Calibri"/>
          <w:sz w:val="24"/>
          <w:szCs w:val="24"/>
        </w:rPr>
        <w:t>os Princípios Constitucionais da Razoabilidade, Moralidade e principalmente Economicidade.</w:t>
      </w:r>
    </w:p>
    <w:p w:rsidR="00400A80" w:rsidRPr="00CE7C2A" w:rsidRDefault="00400A80" w:rsidP="00AA0B2D">
      <w:pPr>
        <w:spacing w:line="380" w:lineRule="atLeast"/>
        <w:jc w:val="both"/>
        <w:rPr>
          <w:rFonts w:asciiTheme="minorHAnsi" w:hAnsiTheme="minorHAnsi" w:cs="Calibri"/>
          <w:sz w:val="24"/>
          <w:szCs w:val="24"/>
        </w:rPr>
      </w:pPr>
    </w:p>
    <w:p w:rsidR="00400A80" w:rsidRPr="00CE7C2A" w:rsidRDefault="00666839" w:rsidP="00AA0B2D">
      <w:pPr>
        <w:spacing w:line="380" w:lineRule="atLeast"/>
        <w:jc w:val="both"/>
        <w:rPr>
          <w:rFonts w:asciiTheme="minorHAnsi" w:hAnsiTheme="minorHAnsi" w:cs="Calibri"/>
          <w:sz w:val="24"/>
          <w:szCs w:val="24"/>
        </w:rPr>
      </w:pPr>
      <w:r w:rsidRPr="00CE7C2A">
        <w:rPr>
          <w:rFonts w:asciiTheme="minorHAnsi" w:hAnsiTheme="minorHAnsi" w:cs="Calibri"/>
          <w:sz w:val="24"/>
          <w:szCs w:val="24"/>
        </w:rPr>
        <w:t>As despesas deverão ser realizadas em conformidade com os entendimentos pretéritos já exarados pelo Tribunal de Contas do Estado de São Paulo</w:t>
      </w:r>
      <w:r w:rsidR="00AF1CCE" w:rsidRPr="00CE7C2A">
        <w:rPr>
          <w:rFonts w:asciiTheme="minorHAnsi" w:hAnsiTheme="minorHAnsi" w:cs="Calibri"/>
          <w:sz w:val="24"/>
          <w:szCs w:val="24"/>
        </w:rPr>
        <w:t xml:space="preserve"> e</w:t>
      </w:r>
      <w:r w:rsidR="00AA0B2D" w:rsidRPr="00CE7C2A">
        <w:rPr>
          <w:rFonts w:asciiTheme="minorHAnsi" w:hAnsiTheme="minorHAnsi" w:cs="Calibri"/>
          <w:sz w:val="24"/>
          <w:szCs w:val="24"/>
        </w:rPr>
        <w:t xml:space="preserve"> </w:t>
      </w:r>
      <w:r w:rsidR="00AF1CCE" w:rsidRPr="00CE7C2A">
        <w:rPr>
          <w:rFonts w:asciiTheme="minorHAnsi" w:hAnsiTheme="minorHAnsi" w:cs="Calibri"/>
          <w:sz w:val="24"/>
          <w:szCs w:val="24"/>
        </w:rPr>
        <w:t>dentro dos limites orçamentários da Casa.</w:t>
      </w:r>
    </w:p>
    <w:p w:rsidR="00757C43" w:rsidRPr="00080BFA" w:rsidRDefault="00757C43" w:rsidP="00AA0B2D">
      <w:pPr>
        <w:spacing w:line="380" w:lineRule="atLeast"/>
        <w:jc w:val="both"/>
        <w:rPr>
          <w:rFonts w:asciiTheme="minorHAnsi" w:hAnsiTheme="minorHAnsi" w:cs="Calibri"/>
          <w:color w:val="44546A" w:themeColor="text2"/>
          <w:sz w:val="24"/>
          <w:szCs w:val="24"/>
        </w:rPr>
      </w:pPr>
    </w:p>
    <w:p w:rsidR="00994EA9" w:rsidRPr="00C17AE1" w:rsidRDefault="00666839" w:rsidP="00AA0B2D">
      <w:pPr>
        <w:spacing w:line="380" w:lineRule="atLeast"/>
        <w:jc w:val="both"/>
        <w:rPr>
          <w:rFonts w:asciiTheme="minorHAnsi" w:hAnsiTheme="minorHAnsi" w:cs="Calibri"/>
          <w:sz w:val="24"/>
          <w:szCs w:val="24"/>
        </w:rPr>
      </w:pPr>
      <w:r w:rsidRPr="00C17AE1">
        <w:rPr>
          <w:rFonts w:asciiTheme="minorHAnsi" w:hAnsiTheme="minorHAnsi" w:cs="Calibri"/>
          <w:sz w:val="24"/>
          <w:szCs w:val="24"/>
        </w:rPr>
        <w:t xml:space="preserve">Diante do exposto e dentro das competências previstas no Regimento Interno desta Casa de Leis, </w:t>
      </w:r>
      <w:r w:rsidR="00994EA9" w:rsidRPr="00C17AE1">
        <w:rPr>
          <w:rFonts w:asciiTheme="minorHAnsi" w:hAnsiTheme="minorHAnsi" w:cs="Calibri"/>
          <w:sz w:val="24"/>
          <w:szCs w:val="24"/>
        </w:rPr>
        <w:t xml:space="preserve">a </w:t>
      </w:r>
      <w:r w:rsidR="00994EA9" w:rsidRPr="00C17AE1">
        <w:rPr>
          <w:rFonts w:asciiTheme="minorHAnsi" w:hAnsiTheme="minorHAnsi" w:cs="Calibri"/>
          <w:b/>
          <w:sz w:val="24"/>
          <w:szCs w:val="24"/>
        </w:rPr>
        <w:t>Comissão de Justiça e Redação</w:t>
      </w:r>
      <w:r w:rsidR="00BF46C2" w:rsidRPr="00C17AE1">
        <w:rPr>
          <w:rFonts w:asciiTheme="minorHAnsi" w:hAnsiTheme="minorHAnsi" w:cs="Calibri"/>
          <w:sz w:val="24"/>
          <w:szCs w:val="24"/>
        </w:rPr>
        <w:t xml:space="preserve"> em conjunto com</w:t>
      </w:r>
      <w:r w:rsidR="00F066D2" w:rsidRPr="00C17AE1">
        <w:rPr>
          <w:rFonts w:asciiTheme="minorHAnsi" w:hAnsiTheme="minorHAnsi" w:cs="Calibri"/>
          <w:sz w:val="24"/>
          <w:szCs w:val="24"/>
        </w:rPr>
        <w:t xml:space="preserve"> a </w:t>
      </w:r>
      <w:r w:rsidR="00F066D2" w:rsidRPr="00C17AE1">
        <w:rPr>
          <w:rFonts w:asciiTheme="minorHAnsi" w:hAnsiTheme="minorHAnsi" w:cs="Calibri"/>
          <w:b/>
          <w:sz w:val="24"/>
          <w:szCs w:val="24"/>
        </w:rPr>
        <w:t>Comissão de Finanças e Orçamento</w:t>
      </w:r>
      <w:r w:rsidR="00994EA9" w:rsidRPr="00C17AE1">
        <w:rPr>
          <w:rFonts w:asciiTheme="minorHAnsi" w:hAnsiTheme="minorHAnsi" w:cs="Calibri"/>
          <w:sz w:val="24"/>
          <w:szCs w:val="24"/>
        </w:rPr>
        <w:t xml:space="preserve">, </w:t>
      </w:r>
      <w:r w:rsidRPr="00C17AE1">
        <w:rPr>
          <w:rFonts w:asciiTheme="minorHAnsi" w:hAnsiTheme="minorHAnsi" w:cs="Calibri"/>
          <w:sz w:val="24"/>
          <w:szCs w:val="24"/>
        </w:rPr>
        <w:t xml:space="preserve">exaram parecer </w:t>
      </w:r>
      <w:r w:rsidRPr="00C17AE1">
        <w:rPr>
          <w:rFonts w:asciiTheme="minorHAnsi" w:hAnsiTheme="minorHAnsi" w:cs="Calibri"/>
          <w:b/>
          <w:sz w:val="24"/>
          <w:szCs w:val="24"/>
        </w:rPr>
        <w:t>FAVORÁVEL</w:t>
      </w:r>
      <w:r w:rsidRPr="00C17AE1">
        <w:rPr>
          <w:rFonts w:asciiTheme="minorHAnsi" w:hAnsiTheme="minorHAnsi" w:cs="Calibri"/>
          <w:sz w:val="24"/>
          <w:szCs w:val="24"/>
        </w:rPr>
        <w:t xml:space="preserve">, </w:t>
      </w:r>
      <w:r w:rsidR="00994EA9" w:rsidRPr="00C17AE1">
        <w:rPr>
          <w:rFonts w:asciiTheme="minorHAnsi" w:hAnsiTheme="minorHAnsi" w:cs="Calibri"/>
          <w:sz w:val="24"/>
          <w:szCs w:val="24"/>
        </w:rPr>
        <w:t>remete</w:t>
      </w:r>
      <w:r w:rsidRPr="00C17AE1">
        <w:rPr>
          <w:rFonts w:asciiTheme="minorHAnsi" w:hAnsiTheme="minorHAnsi" w:cs="Calibri"/>
          <w:sz w:val="24"/>
          <w:szCs w:val="24"/>
        </w:rPr>
        <w:t>ndo</w:t>
      </w:r>
      <w:r w:rsidR="00994EA9" w:rsidRPr="00C17AE1">
        <w:rPr>
          <w:rFonts w:asciiTheme="minorHAnsi" w:hAnsiTheme="minorHAnsi" w:cs="Calibri"/>
          <w:sz w:val="24"/>
          <w:szCs w:val="24"/>
        </w:rPr>
        <w:t xml:space="preserve"> o presente </w:t>
      </w:r>
      <w:r w:rsidR="00994EA9" w:rsidRPr="00C17AE1">
        <w:rPr>
          <w:rFonts w:asciiTheme="minorHAnsi" w:hAnsiTheme="minorHAnsi" w:cs="Calibri"/>
          <w:b/>
          <w:sz w:val="24"/>
          <w:szCs w:val="24"/>
        </w:rPr>
        <w:t>Projeto de Decreto Legislativo</w:t>
      </w:r>
      <w:r w:rsidR="00994EA9" w:rsidRPr="00C17AE1">
        <w:rPr>
          <w:rFonts w:asciiTheme="minorHAnsi" w:hAnsiTheme="minorHAnsi" w:cs="Calibri"/>
          <w:sz w:val="24"/>
          <w:szCs w:val="24"/>
        </w:rPr>
        <w:t xml:space="preserve">, ao </w:t>
      </w:r>
      <w:r w:rsidR="00994EA9" w:rsidRPr="00C17AE1">
        <w:rPr>
          <w:rFonts w:asciiTheme="minorHAnsi" w:hAnsiTheme="minorHAnsi" w:cs="Calibri"/>
          <w:b/>
          <w:sz w:val="24"/>
          <w:szCs w:val="24"/>
        </w:rPr>
        <w:t>Douto Plenário</w:t>
      </w:r>
      <w:r w:rsidR="00994EA9" w:rsidRPr="00C17AE1">
        <w:rPr>
          <w:rFonts w:asciiTheme="minorHAnsi" w:hAnsiTheme="minorHAnsi" w:cs="Calibri"/>
          <w:sz w:val="24"/>
          <w:szCs w:val="24"/>
        </w:rPr>
        <w:t xml:space="preserve"> para deliberação.</w:t>
      </w:r>
    </w:p>
    <w:p w:rsidR="00F35FB7" w:rsidRPr="00C17AE1" w:rsidRDefault="00F35FB7" w:rsidP="00AA0B2D">
      <w:pPr>
        <w:spacing w:line="380" w:lineRule="atLeast"/>
        <w:jc w:val="both"/>
        <w:rPr>
          <w:rFonts w:asciiTheme="minorHAnsi" w:hAnsiTheme="minorHAnsi" w:cs="Calibri"/>
          <w:sz w:val="24"/>
          <w:szCs w:val="24"/>
        </w:rPr>
      </w:pPr>
    </w:p>
    <w:p w:rsidR="00994EA9" w:rsidRPr="00C17AE1" w:rsidRDefault="00994EA9" w:rsidP="00AA0B2D">
      <w:pPr>
        <w:spacing w:line="380" w:lineRule="atLeast"/>
        <w:jc w:val="both"/>
        <w:rPr>
          <w:rFonts w:asciiTheme="minorHAnsi" w:hAnsiTheme="minorHAnsi" w:cs="Calibri"/>
          <w:sz w:val="24"/>
          <w:szCs w:val="24"/>
        </w:rPr>
      </w:pPr>
      <w:r w:rsidRPr="00C17AE1">
        <w:rPr>
          <w:rFonts w:asciiTheme="minorHAnsi" w:hAnsiTheme="minorHAnsi" w:cs="Calibri"/>
          <w:sz w:val="24"/>
          <w:szCs w:val="24"/>
        </w:rPr>
        <w:tab/>
        <w:t>É o nosso parecer.</w:t>
      </w:r>
    </w:p>
    <w:p w:rsidR="00994EA9" w:rsidRPr="00C17AE1" w:rsidRDefault="00994EA9" w:rsidP="00AA0B2D">
      <w:pPr>
        <w:spacing w:line="380" w:lineRule="atLeast"/>
        <w:jc w:val="both"/>
        <w:rPr>
          <w:rFonts w:asciiTheme="minorHAnsi" w:hAnsiTheme="minorHAnsi" w:cstheme="minorHAnsi"/>
          <w:sz w:val="24"/>
          <w:szCs w:val="24"/>
          <w:vertAlign w:val="subscript"/>
        </w:rPr>
      </w:pPr>
    </w:p>
    <w:p w:rsidR="00994EA9" w:rsidRPr="00C17AE1" w:rsidRDefault="00994EA9" w:rsidP="00AA0B2D">
      <w:pPr>
        <w:spacing w:line="380" w:lineRule="atLeast"/>
        <w:jc w:val="both"/>
        <w:rPr>
          <w:rFonts w:asciiTheme="minorHAnsi" w:hAnsiTheme="minorHAnsi" w:cstheme="minorHAnsi"/>
          <w:sz w:val="24"/>
          <w:szCs w:val="24"/>
        </w:rPr>
      </w:pPr>
      <w:r w:rsidRPr="00C17AE1">
        <w:rPr>
          <w:rFonts w:asciiTheme="minorHAnsi" w:hAnsiTheme="minorHAnsi" w:cstheme="minorHAnsi"/>
          <w:sz w:val="24"/>
          <w:szCs w:val="24"/>
        </w:rPr>
        <w:t xml:space="preserve">Sala das </w:t>
      </w:r>
      <w:r w:rsidR="00F066D2" w:rsidRPr="00C17AE1">
        <w:rPr>
          <w:rFonts w:asciiTheme="minorHAnsi" w:hAnsiTheme="minorHAnsi" w:cstheme="minorHAnsi"/>
          <w:sz w:val="24"/>
          <w:szCs w:val="24"/>
        </w:rPr>
        <w:t xml:space="preserve">Comissões, </w:t>
      </w:r>
      <w:r w:rsidR="00666839" w:rsidRPr="00C17AE1">
        <w:rPr>
          <w:rFonts w:asciiTheme="minorHAnsi" w:hAnsiTheme="minorHAnsi" w:cstheme="minorHAnsi"/>
          <w:sz w:val="24"/>
          <w:szCs w:val="24"/>
        </w:rPr>
        <w:t>14</w:t>
      </w:r>
      <w:r w:rsidR="00250DB5" w:rsidRPr="00C17AE1">
        <w:rPr>
          <w:rFonts w:asciiTheme="minorHAnsi" w:hAnsiTheme="minorHAnsi" w:cstheme="minorHAnsi"/>
          <w:sz w:val="24"/>
          <w:szCs w:val="24"/>
        </w:rPr>
        <w:t xml:space="preserve"> de </w:t>
      </w:r>
      <w:r w:rsidR="00666839" w:rsidRPr="00C17AE1">
        <w:rPr>
          <w:rFonts w:asciiTheme="minorHAnsi" w:hAnsiTheme="minorHAnsi" w:cstheme="minorHAnsi"/>
          <w:sz w:val="24"/>
          <w:szCs w:val="24"/>
        </w:rPr>
        <w:t>outu</w:t>
      </w:r>
      <w:r w:rsidR="00250DB5" w:rsidRPr="00C17AE1">
        <w:rPr>
          <w:rFonts w:asciiTheme="minorHAnsi" w:hAnsiTheme="minorHAnsi" w:cstheme="minorHAnsi"/>
          <w:sz w:val="24"/>
          <w:szCs w:val="24"/>
        </w:rPr>
        <w:t>bro</w:t>
      </w:r>
      <w:r w:rsidR="00F066D2" w:rsidRPr="00C17AE1">
        <w:rPr>
          <w:rFonts w:asciiTheme="minorHAnsi" w:hAnsiTheme="minorHAnsi" w:cstheme="minorHAnsi"/>
          <w:sz w:val="24"/>
          <w:szCs w:val="24"/>
        </w:rPr>
        <w:t xml:space="preserve"> de </w:t>
      </w:r>
      <w:r w:rsidR="00666839" w:rsidRPr="00C17AE1">
        <w:rPr>
          <w:rFonts w:asciiTheme="minorHAnsi" w:hAnsiTheme="minorHAnsi" w:cstheme="minorHAnsi"/>
          <w:sz w:val="24"/>
          <w:szCs w:val="24"/>
        </w:rPr>
        <w:t>2021</w:t>
      </w:r>
      <w:r w:rsidR="00F35FB7" w:rsidRPr="00C17AE1">
        <w:rPr>
          <w:rFonts w:asciiTheme="minorHAnsi" w:hAnsiTheme="minorHAnsi" w:cstheme="minorHAnsi"/>
          <w:sz w:val="24"/>
          <w:szCs w:val="24"/>
        </w:rPr>
        <w:t>.</w:t>
      </w:r>
    </w:p>
    <w:p w:rsidR="00F35FB7" w:rsidRPr="00C17AE1" w:rsidRDefault="00F35FB7" w:rsidP="00AA0B2D">
      <w:pPr>
        <w:spacing w:line="380" w:lineRule="atLeast"/>
        <w:jc w:val="both"/>
        <w:rPr>
          <w:rFonts w:asciiTheme="minorHAnsi" w:hAnsiTheme="minorHAnsi" w:cstheme="minorHAnsi"/>
          <w:b/>
          <w:iCs/>
          <w:sz w:val="24"/>
          <w:szCs w:val="24"/>
        </w:rPr>
      </w:pPr>
    </w:p>
    <w:p w:rsidR="00C74081" w:rsidRPr="00C17AE1" w:rsidRDefault="00C74081" w:rsidP="00AA0B2D">
      <w:pPr>
        <w:spacing w:line="380" w:lineRule="atLeast"/>
        <w:jc w:val="both"/>
        <w:rPr>
          <w:rFonts w:asciiTheme="minorHAnsi" w:hAnsiTheme="minorHAnsi" w:cstheme="minorHAnsi"/>
          <w:b/>
          <w:iCs/>
          <w:sz w:val="24"/>
          <w:szCs w:val="24"/>
        </w:rPr>
      </w:pPr>
    </w:p>
    <w:p w:rsidR="00C74081" w:rsidRPr="00C17AE1" w:rsidRDefault="00C74081" w:rsidP="00AA0B2D">
      <w:pPr>
        <w:spacing w:line="380" w:lineRule="atLeast"/>
        <w:jc w:val="both"/>
        <w:rPr>
          <w:rFonts w:asciiTheme="minorHAnsi" w:hAnsiTheme="minorHAnsi" w:cstheme="minorHAnsi"/>
          <w:b/>
          <w:iCs/>
          <w:sz w:val="24"/>
          <w:szCs w:val="24"/>
        </w:rPr>
      </w:pPr>
    </w:p>
    <w:p w:rsidR="00C74081" w:rsidRPr="00C17AE1" w:rsidRDefault="00C74081" w:rsidP="00AA0B2D">
      <w:pPr>
        <w:spacing w:line="380" w:lineRule="atLeast"/>
        <w:jc w:val="both"/>
        <w:rPr>
          <w:rFonts w:asciiTheme="minorHAnsi" w:hAnsiTheme="minorHAnsi" w:cstheme="minorHAnsi"/>
          <w:b/>
          <w:iCs/>
          <w:sz w:val="24"/>
          <w:szCs w:val="24"/>
        </w:rPr>
      </w:pPr>
    </w:p>
    <w:p w:rsidR="00C74081" w:rsidRPr="00C17AE1" w:rsidRDefault="00C74081" w:rsidP="00AA0B2D">
      <w:pPr>
        <w:spacing w:line="380" w:lineRule="atLeast"/>
        <w:jc w:val="both"/>
        <w:rPr>
          <w:rFonts w:asciiTheme="minorHAnsi" w:hAnsiTheme="minorHAnsi" w:cstheme="minorHAnsi"/>
          <w:b/>
          <w:iCs/>
          <w:sz w:val="24"/>
          <w:szCs w:val="24"/>
        </w:rPr>
      </w:pPr>
    </w:p>
    <w:p w:rsidR="00C74081" w:rsidRPr="00C17AE1" w:rsidRDefault="00C74081" w:rsidP="00AA0B2D">
      <w:pPr>
        <w:spacing w:line="380" w:lineRule="atLeast"/>
        <w:jc w:val="both"/>
        <w:rPr>
          <w:rFonts w:asciiTheme="minorHAnsi" w:hAnsiTheme="minorHAnsi" w:cstheme="minorHAnsi"/>
          <w:b/>
          <w:iCs/>
          <w:sz w:val="24"/>
          <w:szCs w:val="24"/>
        </w:rPr>
      </w:pPr>
    </w:p>
    <w:p w:rsidR="002E1755" w:rsidRPr="00C17AE1" w:rsidRDefault="002E1755" w:rsidP="00AA0B2D">
      <w:pPr>
        <w:spacing w:line="380" w:lineRule="atLeast"/>
        <w:jc w:val="both"/>
        <w:rPr>
          <w:rFonts w:asciiTheme="minorHAnsi" w:hAnsiTheme="minorHAnsi" w:cstheme="minorHAnsi"/>
          <w:b/>
          <w:iCs/>
          <w:caps/>
          <w:sz w:val="24"/>
          <w:szCs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u w:val="single"/>
        </w:rPr>
      </w:pPr>
      <w:r w:rsidRPr="00C17AE1">
        <w:rPr>
          <w:rFonts w:ascii="Bookman Old Style" w:hAnsi="Bookman Old Style"/>
          <w:b/>
          <w:iCs/>
          <w:sz w:val="24"/>
          <w:u w:val="single"/>
        </w:rPr>
        <w:t>COMISSÃO DE JUSTIÇA E REDAÇÃO</w:t>
      </w: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r w:rsidRPr="00C17AE1">
        <w:rPr>
          <w:rFonts w:ascii="Bookman Old Style" w:hAnsi="Bookman Old Style"/>
          <w:b/>
          <w:iCs/>
          <w:sz w:val="24"/>
        </w:rPr>
        <w:t>Vereadora Luzia Cristina Cortes Nogueira</w:t>
      </w:r>
    </w:p>
    <w:p w:rsidR="00B015C2" w:rsidRPr="00C17AE1" w:rsidRDefault="00B015C2" w:rsidP="00B015C2">
      <w:pPr>
        <w:jc w:val="center"/>
        <w:rPr>
          <w:rFonts w:ascii="Bookman Old Style" w:hAnsi="Bookman Old Style"/>
          <w:bCs/>
          <w:iCs/>
          <w:sz w:val="24"/>
        </w:rPr>
      </w:pPr>
      <w:r w:rsidRPr="00C17AE1">
        <w:rPr>
          <w:rFonts w:ascii="Bookman Old Style" w:hAnsi="Bookman Old Style"/>
          <w:bCs/>
          <w:iCs/>
          <w:sz w:val="24"/>
        </w:rPr>
        <w:t>Presidente</w:t>
      </w:r>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
          <w:iCs/>
          <w:sz w:val="24"/>
        </w:rPr>
      </w:pPr>
      <w:r w:rsidRPr="00C17AE1">
        <w:rPr>
          <w:rFonts w:ascii="Bookman Old Style" w:hAnsi="Bookman Old Style"/>
          <w:b/>
          <w:iCs/>
          <w:sz w:val="24"/>
        </w:rPr>
        <w:t>Vereador Tiago Cesar Costa</w:t>
      </w:r>
    </w:p>
    <w:p w:rsidR="00B015C2" w:rsidRPr="00C17AE1" w:rsidRDefault="00B015C2" w:rsidP="00B015C2">
      <w:pPr>
        <w:jc w:val="center"/>
        <w:rPr>
          <w:rFonts w:ascii="Bookman Old Style" w:hAnsi="Bookman Old Style"/>
          <w:bCs/>
          <w:iCs/>
          <w:sz w:val="24"/>
        </w:rPr>
      </w:pPr>
      <w:proofErr w:type="gramStart"/>
      <w:r w:rsidRPr="00C17AE1">
        <w:rPr>
          <w:rFonts w:ascii="Bookman Old Style" w:hAnsi="Bookman Old Style"/>
          <w:bCs/>
          <w:iCs/>
          <w:sz w:val="24"/>
        </w:rPr>
        <w:t>Vice Presidente</w:t>
      </w:r>
      <w:proofErr w:type="gramEnd"/>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Cs/>
          <w:iCs/>
          <w:sz w:val="24"/>
        </w:rPr>
      </w:pPr>
    </w:p>
    <w:p w:rsidR="00B015C2" w:rsidRPr="00C17AE1" w:rsidRDefault="00B015C2" w:rsidP="00B015C2">
      <w:pPr>
        <w:jc w:val="center"/>
        <w:rPr>
          <w:rFonts w:ascii="Bookman Old Style" w:hAnsi="Bookman Old Style"/>
          <w:b/>
          <w:iCs/>
          <w:sz w:val="24"/>
        </w:rPr>
      </w:pPr>
      <w:r w:rsidRPr="00C17AE1">
        <w:rPr>
          <w:rFonts w:ascii="Bookman Old Style" w:hAnsi="Bookman Old Style"/>
          <w:b/>
          <w:iCs/>
          <w:sz w:val="24"/>
        </w:rPr>
        <w:t>Vereador João Victor Coutinho Gasparini</w:t>
      </w:r>
    </w:p>
    <w:p w:rsidR="00B015C2" w:rsidRPr="00C17AE1" w:rsidRDefault="00B015C2" w:rsidP="00B015C2">
      <w:pPr>
        <w:jc w:val="center"/>
        <w:rPr>
          <w:rFonts w:ascii="Bookman Old Style" w:hAnsi="Bookman Old Style"/>
          <w:bCs/>
          <w:iCs/>
          <w:sz w:val="24"/>
        </w:rPr>
      </w:pPr>
      <w:r w:rsidRPr="00C17AE1">
        <w:rPr>
          <w:rFonts w:ascii="Bookman Old Style" w:hAnsi="Bookman Old Style"/>
          <w:bCs/>
          <w:iCs/>
          <w:sz w:val="24"/>
        </w:rPr>
        <w:t>Membro/Relator</w:t>
      </w:r>
    </w:p>
    <w:p w:rsidR="00B015C2" w:rsidRPr="00C17AE1" w:rsidRDefault="00B015C2" w:rsidP="00B015C2">
      <w:pPr>
        <w:rPr>
          <w:rFonts w:ascii="Bookman Old Style" w:hAnsi="Bookman Old Style"/>
          <w:bCs/>
          <w:iCs/>
          <w:sz w:val="24"/>
        </w:rPr>
      </w:pPr>
    </w:p>
    <w:p w:rsidR="00B015C2" w:rsidRPr="00C17AE1" w:rsidRDefault="00B015C2" w:rsidP="00B015C2">
      <w:pPr>
        <w:rPr>
          <w:rFonts w:ascii="Bookman Old Style" w:hAnsi="Bookman Old Style"/>
          <w:bCs/>
          <w:iCs/>
          <w:sz w:val="24"/>
        </w:rPr>
      </w:pPr>
    </w:p>
    <w:p w:rsidR="00B015C2" w:rsidRPr="00C17AE1" w:rsidRDefault="00B015C2" w:rsidP="00B015C2">
      <w:pPr>
        <w:rPr>
          <w:rFonts w:ascii="Bookman Old Style" w:hAnsi="Bookman Old Style"/>
          <w:bCs/>
          <w:iCs/>
          <w:sz w:val="24"/>
        </w:rPr>
      </w:pPr>
    </w:p>
    <w:p w:rsidR="00B015C2" w:rsidRPr="00C17AE1" w:rsidRDefault="00B015C2" w:rsidP="00B015C2">
      <w:pPr>
        <w:jc w:val="center"/>
        <w:rPr>
          <w:rFonts w:ascii="Bookman Old Style" w:hAnsi="Bookman Old Style"/>
          <w:b/>
          <w:iCs/>
          <w:sz w:val="24"/>
          <w:u w:val="single"/>
        </w:rPr>
      </w:pPr>
      <w:r w:rsidRPr="00C17AE1">
        <w:rPr>
          <w:rFonts w:ascii="Bookman Old Style" w:hAnsi="Bookman Old Style"/>
          <w:b/>
          <w:iCs/>
          <w:sz w:val="24"/>
          <w:u w:val="single"/>
        </w:rPr>
        <w:t>COMISSÃO DE FINANÇAS E ORÇAMENTO</w:t>
      </w: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r w:rsidRPr="00C17AE1">
        <w:rPr>
          <w:rFonts w:ascii="Bookman Old Style" w:hAnsi="Bookman Old Style"/>
          <w:b/>
          <w:iCs/>
          <w:sz w:val="24"/>
        </w:rPr>
        <w:t xml:space="preserve">Vereador Marcos Paulo </w:t>
      </w:r>
      <w:proofErr w:type="spellStart"/>
      <w:r w:rsidRPr="00C17AE1">
        <w:rPr>
          <w:rFonts w:ascii="Bookman Old Style" w:hAnsi="Bookman Old Style"/>
          <w:b/>
          <w:iCs/>
          <w:sz w:val="24"/>
        </w:rPr>
        <w:t>Cegatti</w:t>
      </w:r>
      <w:proofErr w:type="spellEnd"/>
    </w:p>
    <w:p w:rsidR="00B015C2" w:rsidRPr="00C17AE1" w:rsidRDefault="009A1E84" w:rsidP="00B015C2">
      <w:pPr>
        <w:jc w:val="center"/>
        <w:rPr>
          <w:rFonts w:ascii="Bookman Old Style" w:hAnsi="Bookman Old Style"/>
          <w:iCs/>
          <w:sz w:val="24"/>
        </w:rPr>
      </w:pPr>
      <w:r w:rsidRPr="00C17AE1">
        <w:rPr>
          <w:rFonts w:ascii="Bookman Old Style" w:hAnsi="Bookman Old Style"/>
          <w:iCs/>
          <w:sz w:val="24"/>
        </w:rPr>
        <w:t>Presidente</w:t>
      </w: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bookmarkStart w:id="0" w:name="_GoBack"/>
      <w:bookmarkEnd w:id="0"/>
      <w:r w:rsidRPr="00C17AE1">
        <w:rPr>
          <w:rFonts w:ascii="Bookman Old Style" w:hAnsi="Bookman Old Style"/>
          <w:b/>
          <w:iCs/>
          <w:sz w:val="24"/>
        </w:rPr>
        <w:t>Vereador Alexandre Cintra</w:t>
      </w:r>
    </w:p>
    <w:p w:rsidR="00B015C2" w:rsidRPr="00C17AE1" w:rsidRDefault="00B015C2" w:rsidP="00B015C2">
      <w:pPr>
        <w:jc w:val="center"/>
        <w:rPr>
          <w:rFonts w:ascii="Bookman Old Style" w:hAnsi="Bookman Old Style"/>
          <w:iCs/>
          <w:sz w:val="24"/>
        </w:rPr>
      </w:pPr>
      <w:r w:rsidRPr="00C17AE1">
        <w:rPr>
          <w:rFonts w:ascii="Bookman Old Style" w:hAnsi="Bookman Old Style"/>
          <w:iCs/>
          <w:sz w:val="24"/>
        </w:rPr>
        <w:t>Vice-Presidente</w:t>
      </w:r>
      <w:r w:rsidR="009A1E84" w:rsidRPr="00C17AE1">
        <w:rPr>
          <w:rFonts w:ascii="Bookman Old Style" w:hAnsi="Bookman Old Style"/>
          <w:iCs/>
          <w:sz w:val="24"/>
        </w:rPr>
        <w:t>/ Relator</w:t>
      </w: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p>
    <w:p w:rsidR="00B015C2" w:rsidRPr="00C17AE1" w:rsidRDefault="00B015C2" w:rsidP="00B015C2">
      <w:pPr>
        <w:jc w:val="center"/>
        <w:rPr>
          <w:rFonts w:ascii="Bookman Old Style" w:hAnsi="Bookman Old Style"/>
          <w:b/>
          <w:iCs/>
          <w:sz w:val="24"/>
        </w:rPr>
      </w:pPr>
      <w:r w:rsidRPr="00C17AE1">
        <w:rPr>
          <w:rFonts w:ascii="Bookman Old Style" w:hAnsi="Bookman Old Style"/>
          <w:b/>
          <w:iCs/>
          <w:sz w:val="24"/>
        </w:rPr>
        <w:t xml:space="preserve">Vereadora Mara Cristina </w:t>
      </w:r>
      <w:proofErr w:type="spellStart"/>
      <w:r w:rsidRPr="00C17AE1">
        <w:rPr>
          <w:rFonts w:ascii="Bookman Old Style" w:hAnsi="Bookman Old Style"/>
          <w:b/>
          <w:iCs/>
          <w:sz w:val="24"/>
        </w:rPr>
        <w:t>Choquetta</w:t>
      </w:r>
      <w:proofErr w:type="spellEnd"/>
    </w:p>
    <w:p w:rsidR="00B015C2" w:rsidRPr="00C17AE1" w:rsidRDefault="00B015C2" w:rsidP="00B015C2">
      <w:pPr>
        <w:jc w:val="center"/>
        <w:rPr>
          <w:rFonts w:ascii="Bookman Old Style" w:hAnsi="Bookman Old Style"/>
          <w:b/>
          <w:iCs/>
          <w:sz w:val="24"/>
        </w:rPr>
      </w:pPr>
      <w:r w:rsidRPr="00C17AE1">
        <w:rPr>
          <w:rFonts w:ascii="Bookman Old Style" w:hAnsi="Bookman Old Style"/>
          <w:iCs/>
          <w:sz w:val="24"/>
        </w:rPr>
        <w:t>Membro</w:t>
      </w:r>
    </w:p>
    <w:p w:rsidR="00B015C2" w:rsidRPr="00C17AE1" w:rsidRDefault="00B015C2" w:rsidP="00B015C2">
      <w:pPr>
        <w:spacing w:line="360" w:lineRule="auto"/>
        <w:jc w:val="center"/>
        <w:rPr>
          <w:rFonts w:ascii="Arial" w:hAnsi="Arial" w:cs="Arial"/>
          <w:sz w:val="24"/>
          <w:szCs w:val="24"/>
        </w:rPr>
      </w:pPr>
    </w:p>
    <w:p w:rsidR="00463643" w:rsidRPr="00C17AE1" w:rsidRDefault="00463643" w:rsidP="00B015C2">
      <w:pPr>
        <w:spacing w:line="380" w:lineRule="atLeast"/>
        <w:jc w:val="both"/>
        <w:rPr>
          <w:rFonts w:asciiTheme="minorHAnsi" w:hAnsiTheme="minorHAnsi"/>
          <w:iCs/>
          <w:sz w:val="24"/>
          <w:szCs w:val="24"/>
        </w:rPr>
      </w:pPr>
    </w:p>
    <w:p w:rsidR="00080BFA" w:rsidRPr="00C17AE1" w:rsidRDefault="00080BFA">
      <w:pPr>
        <w:spacing w:line="380" w:lineRule="atLeast"/>
        <w:jc w:val="both"/>
        <w:rPr>
          <w:rFonts w:asciiTheme="minorHAnsi" w:hAnsiTheme="minorHAnsi"/>
          <w:iCs/>
          <w:sz w:val="24"/>
          <w:szCs w:val="24"/>
        </w:rPr>
      </w:pPr>
    </w:p>
    <w:sectPr w:rsidR="00080BFA" w:rsidRPr="00C17AE1"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3A" w:rsidRDefault="00B66E3A">
      <w:r>
        <w:separator/>
      </w:r>
    </w:p>
  </w:endnote>
  <w:endnote w:type="continuationSeparator" w:id="0">
    <w:p w:rsidR="00B66E3A" w:rsidRDefault="00B6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3A" w:rsidRDefault="00B66E3A">
      <w:r>
        <w:separator/>
      </w:r>
    </w:p>
  </w:footnote>
  <w:footnote w:type="continuationSeparator" w:id="0">
    <w:p w:rsidR="00B66E3A" w:rsidRDefault="00B66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80BFA"/>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65CDE"/>
    <w:rsid w:val="00270422"/>
    <w:rsid w:val="002745F3"/>
    <w:rsid w:val="0028380C"/>
    <w:rsid w:val="0028671E"/>
    <w:rsid w:val="002A19DA"/>
    <w:rsid w:val="002B1F3B"/>
    <w:rsid w:val="002B63D6"/>
    <w:rsid w:val="002C1545"/>
    <w:rsid w:val="002C155E"/>
    <w:rsid w:val="002C7A76"/>
    <w:rsid w:val="002D7343"/>
    <w:rsid w:val="002D77EE"/>
    <w:rsid w:val="002E14C8"/>
    <w:rsid w:val="002E1755"/>
    <w:rsid w:val="002E4764"/>
    <w:rsid w:val="002F3C7E"/>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4148"/>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B47ED"/>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9587F"/>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07373"/>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1E84"/>
    <w:rsid w:val="009A22D2"/>
    <w:rsid w:val="009B5BD1"/>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66E3A"/>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17AE1"/>
    <w:rsid w:val="00C27F8B"/>
    <w:rsid w:val="00C34B34"/>
    <w:rsid w:val="00C37145"/>
    <w:rsid w:val="00C41E52"/>
    <w:rsid w:val="00C4743B"/>
    <w:rsid w:val="00C5643A"/>
    <w:rsid w:val="00C72157"/>
    <w:rsid w:val="00C74081"/>
    <w:rsid w:val="00C8138F"/>
    <w:rsid w:val="00C83F14"/>
    <w:rsid w:val="00CA6A5D"/>
    <w:rsid w:val="00CB064B"/>
    <w:rsid w:val="00CB5EEF"/>
    <w:rsid w:val="00CD0029"/>
    <w:rsid w:val="00CD1D8A"/>
    <w:rsid w:val="00CD523D"/>
    <w:rsid w:val="00CD6594"/>
    <w:rsid w:val="00CE049F"/>
    <w:rsid w:val="00CE2046"/>
    <w:rsid w:val="00CE7C2A"/>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1F0C"/>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E30E1"/>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B92B7D-1265-46CC-8CB0-B0F311E1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CCC4-8825-42AD-8E48-F390C640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7</cp:revision>
  <cp:lastPrinted>2019-11-19T14:09:00Z</cp:lastPrinted>
  <dcterms:created xsi:type="dcterms:W3CDTF">2021-10-17T20:51:00Z</dcterms:created>
  <dcterms:modified xsi:type="dcterms:W3CDTF">2021-10-18T12:39:00Z</dcterms:modified>
</cp:coreProperties>
</file>