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CD092E">
        <w:rPr>
          <w:rFonts w:ascii="Verdana" w:hAnsi="Verdana" w:cs="Estrangelo Edessa"/>
          <w:b/>
          <w:sz w:val="22"/>
          <w:szCs w:val="24"/>
        </w:rPr>
        <w:t>1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VIGÉSIMA </w:t>
      </w:r>
      <w:r w:rsidR="004D0023">
        <w:rPr>
          <w:rFonts w:ascii="Verdana" w:hAnsi="Verdana" w:cs="Estrangelo Edessa"/>
          <w:b/>
          <w:sz w:val="22"/>
          <w:szCs w:val="24"/>
        </w:rPr>
        <w:t>SÉTIMA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(2</w:t>
      </w:r>
      <w:r w:rsidR="004D0023">
        <w:rPr>
          <w:rFonts w:ascii="Verdana" w:hAnsi="Verdana" w:cs="Estrangelo Edessa"/>
          <w:b/>
          <w:sz w:val="22"/>
          <w:szCs w:val="24"/>
        </w:rPr>
        <w:t>7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ª) SESSÃO ORDINÁRIA DO PRIMEIRO (1º) ANO DA DÉCIMA OITAVA (18ª) PELO PRAZO DE </w:t>
      </w:r>
      <w:r w:rsidR="00CD092E">
        <w:rPr>
          <w:rFonts w:ascii="Verdana" w:hAnsi="Verdana" w:cs="Estrangelo Edessa"/>
          <w:b/>
          <w:sz w:val="22"/>
          <w:szCs w:val="24"/>
        </w:rPr>
        <w:t>10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CD092E">
        <w:rPr>
          <w:rFonts w:ascii="Verdana" w:hAnsi="Verdana" w:cs="Estrangelo Edessa"/>
          <w:b/>
          <w:sz w:val="22"/>
          <w:szCs w:val="24"/>
        </w:rPr>
        <w:t>DEZ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DIAS, CONFORME PREVISTO NO ARTIGO 169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    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4D002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Considerando </w:t>
      </w:r>
      <w:r w:rsidR="002A08E3">
        <w:rPr>
          <w:rFonts w:ascii="Verdana" w:hAnsi="Verdana" w:cs="Estrangelo Edessa"/>
          <w:b/>
          <w:sz w:val="22"/>
          <w:szCs w:val="24"/>
        </w:rPr>
        <w:t xml:space="preserve">que </w:t>
      </w:r>
      <w:r w:rsidR="004D0023">
        <w:rPr>
          <w:rFonts w:ascii="Verdana" w:hAnsi="Verdana" w:cs="Estrangelo Edessa"/>
          <w:b/>
          <w:sz w:val="22"/>
          <w:szCs w:val="24"/>
        </w:rPr>
        <w:t xml:space="preserve">o recurso em face da questão de Ordem, previsto no parágrafo 5º do artigo 205 do Regimento Interno foi interposto e protocolado em 21 de outubro de 2021 e seu resultado poderá anular o parecer da Comissão de Finanças e Orçamentos e consequentemente a 26ª Sessão Ordinária Legislativa de 2021, </w:t>
      </w:r>
      <w:r w:rsidR="002A08E3">
        <w:rPr>
          <w:rFonts w:ascii="Verdana" w:hAnsi="Verdana" w:cs="Estrangelo Edessa"/>
          <w:b/>
          <w:sz w:val="22"/>
          <w:szCs w:val="24"/>
        </w:rPr>
        <w:t xml:space="preserve">realizada no dia 18 de outubro de 2021, </w:t>
      </w:r>
      <w:r w:rsidR="004D0023">
        <w:rPr>
          <w:rFonts w:ascii="Verdana" w:hAnsi="Verdana" w:cs="Estrangelo Edessa"/>
          <w:b/>
          <w:sz w:val="22"/>
          <w:szCs w:val="24"/>
        </w:rPr>
        <w:t>que votou o PPA.</w:t>
      </w:r>
    </w:p>
    <w:p w:rsidR="004D0023" w:rsidP="004D002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4D0023" w:rsidP="004D002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 que para a segurança jurídica da votação do PPA, o recurso deve ser apreciado e submetido ao plenário, nos termos do artigo 205, parágrafo 5º do Regimento Interno.</w:t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>
        <w:rPr>
          <w:rFonts w:ascii="Verdana" w:hAnsi="Verdana" w:cs="Estrangelo Edessa"/>
          <w:b/>
          <w:sz w:val="22"/>
          <w:szCs w:val="24"/>
        </w:rPr>
        <w:t>1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>
        <w:rPr>
          <w:rFonts w:ascii="Verdana" w:hAnsi="Verdana" w:cs="Estrangelo Edessa"/>
          <w:b/>
          <w:sz w:val="22"/>
          <w:szCs w:val="24"/>
        </w:rPr>
        <w:t>DA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VIGÉSIMA SEXTA (26ª) SESSÃO ORDINÁRIA DO PRIMEIRO (1º) ANO DA DÉCIMA OITAVA (18ª) PELO PRAZO DE </w:t>
      </w:r>
      <w:r>
        <w:rPr>
          <w:rFonts w:ascii="Verdana" w:hAnsi="Verdana" w:cs="Estrangelo Edessa"/>
          <w:b/>
          <w:sz w:val="22"/>
          <w:szCs w:val="24"/>
        </w:rPr>
        <w:t>10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(</w:t>
      </w:r>
      <w:r>
        <w:rPr>
          <w:rFonts w:ascii="Verdana" w:hAnsi="Verdana" w:cs="Estrangelo Edessa"/>
          <w:b/>
          <w:sz w:val="22"/>
          <w:szCs w:val="24"/>
        </w:rPr>
        <w:t>DEZ</w:t>
      </w:r>
      <w:r w:rsidRPr="00CD092E">
        <w:rPr>
          <w:rFonts w:ascii="Verdana" w:hAnsi="Verdana" w:cs="Estrangelo Edessa"/>
          <w:b/>
          <w:sz w:val="22"/>
          <w:szCs w:val="24"/>
        </w:rPr>
        <w:t>) DIAS, CONFORME PREVISTO NO ARTIGO 169 DO REGIMENTO INTERNO.</w:t>
      </w:r>
    </w:p>
    <w:p w:rsidR="002A08E3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2A08E3">
        <w:rPr>
          <w:rFonts w:ascii="Arial" w:hAnsi="Arial" w:cs="Arial"/>
          <w:sz w:val="22"/>
          <w:szCs w:val="24"/>
        </w:rPr>
        <w:t>25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</w:t>
      </w:r>
      <w:r w:rsidR="00974400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5986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7061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08E3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17963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0023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B6404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6088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5918-D5CA-47B5-B153-82B544BE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2021-10-25T14:29:00Z</cp:lastPrinted>
  <dcterms:created xsi:type="dcterms:W3CDTF">2021-10-25T14:29:00Z</dcterms:created>
  <dcterms:modified xsi:type="dcterms:W3CDTF">2021-10-25T15:39:00Z</dcterms:modified>
</cp:coreProperties>
</file>