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764B2">
        <w:rPr>
          <w:rFonts w:ascii="Arial" w:eastAsia="Arial" w:hAnsi="Arial" w:cs="Arial"/>
          <w:b/>
          <w:sz w:val="24"/>
          <w:szCs w:val="24"/>
        </w:rPr>
        <w:t xml:space="preserve">129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>o Exmo</w:t>
      </w:r>
      <w:r w:rsidR="00F764B2">
        <w:rPr>
          <w:rFonts w:ascii="Arial" w:eastAsia="Calibri" w:hAnsi="Arial" w:cs="Arial"/>
          <w:sz w:val="24"/>
          <w:szCs w:val="24"/>
        </w:rPr>
        <w:t>s</w:t>
      </w:r>
      <w:r w:rsidR="003B0E61">
        <w:rPr>
          <w:rFonts w:ascii="Arial" w:eastAsia="Calibri" w:hAnsi="Arial" w:cs="Arial"/>
          <w:sz w:val="24"/>
          <w:szCs w:val="24"/>
        </w:rPr>
        <w:t xml:space="preserve">. Sr. Vereador </w:t>
      </w:r>
      <w:r w:rsidR="00F764B2">
        <w:rPr>
          <w:rFonts w:ascii="Arial" w:eastAsia="Calibri" w:hAnsi="Arial" w:cs="Arial"/>
          <w:sz w:val="24"/>
          <w:szCs w:val="24"/>
        </w:rPr>
        <w:t xml:space="preserve">João Victor Gasparini e Sra. Vereadora Mara Cristina </w:t>
      </w:r>
      <w:proofErr w:type="spellStart"/>
      <w:r w:rsidR="00F764B2">
        <w:rPr>
          <w:rFonts w:ascii="Arial" w:eastAsia="Calibri" w:hAnsi="Arial" w:cs="Arial"/>
          <w:sz w:val="24"/>
          <w:szCs w:val="24"/>
        </w:rPr>
        <w:t>Choquetta</w:t>
      </w:r>
      <w:proofErr w:type="spellEnd"/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INSTITUI </w:t>
      </w:r>
      <w:r w:rsidR="00F764B2">
        <w:rPr>
          <w:rFonts w:ascii="Arial" w:eastAsia="Calibri" w:hAnsi="Arial" w:cs="Arial"/>
          <w:b/>
          <w:sz w:val="24"/>
          <w:szCs w:val="24"/>
        </w:rPr>
        <w:t>A POLÍTICA MUNICIPAL DE PREVENÇÃO AO ABANDONO E EVASÃO ESCOLAR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3636A" w:rsidRPr="00A902D5" w:rsidRDefault="00672EB6" w:rsidP="0035740C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35740C" w:rsidRPr="00B17434">
        <w:rPr>
          <w:rFonts w:ascii="Arial" w:hAnsi="Arial" w:cs="Arial"/>
          <w:sz w:val="24"/>
          <w:szCs w:val="24"/>
        </w:rPr>
        <w:t xml:space="preserve">Política Municipal de Prevenção ao Abandono e à Evasão Escolar e define princípios e diretrizes para sua implementação </w:t>
      </w:r>
      <w:r w:rsidR="0035740C">
        <w:rPr>
          <w:rFonts w:ascii="Arial" w:hAnsi="Arial" w:cs="Arial"/>
          <w:sz w:val="24"/>
          <w:szCs w:val="24"/>
        </w:rPr>
        <w:t>no âmbito do Município de Mogi Mirim</w:t>
      </w:r>
      <w:r w:rsidR="0035740C" w:rsidRPr="00B17434">
        <w:rPr>
          <w:rFonts w:ascii="Arial" w:hAnsi="Arial" w:cs="Arial"/>
          <w:sz w:val="24"/>
          <w:szCs w:val="24"/>
        </w:rPr>
        <w:t xml:space="preserve">, em consonância com a Lei </w:t>
      </w:r>
      <w:r w:rsidR="0035740C">
        <w:rPr>
          <w:rFonts w:ascii="Arial" w:hAnsi="Arial" w:cs="Arial"/>
          <w:sz w:val="24"/>
          <w:szCs w:val="24"/>
        </w:rPr>
        <w:t>Municipal nº 5.689/15, o art. 210</w:t>
      </w:r>
      <w:r w:rsidR="0035740C" w:rsidRPr="00B17434">
        <w:rPr>
          <w:rFonts w:ascii="Arial" w:hAnsi="Arial" w:cs="Arial"/>
          <w:sz w:val="24"/>
          <w:szCs w:val="24"/>
        </w:rPr>
        <w:t xml:space="preserve"> da Lei Orgânica do Município e a Lei de Diretrizes e Bases da Educação Nacional - LDB (Lei nº 9.394, de 20 de dezembro de 1996).</w:t>
      </w: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pela 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C95F90" w:rsidRDefault="00672EB6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Em análise técnica da matéria,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5740C">
        <w:rPr>
          <w:rFonts w:ascii="Arial" w:eastAsia="Calibri" w:hAnsi="Arial" w:cs="Arial"/>
          <w:sz w:val="24"/>
          <w:szCs w:val="24"/>
        </w:rPr>
        <w:t>, apontadas</w:t>
      </w:r>
      <w:r w:rsidR="00C95F90">
        <w:rPr>
          <w:rFonts w:ascii="Arial" w:eastAsia="Calibri" w:hAnsi="Arial" w:cs="Arial"/>
          <w:sz w:val="24"/>
          <w:szCs w:val="24"/>
        </w:rPr>
        <w:t xml:space="preserve"> através do Parecer SGP 049/2021/MN/G, de 29 de </w:t>
      </w:r>
      <w:proofErr w:type="gramStart"/>
      <w:r w:rsidR="00C95F90">
        <w:rPr>
          <w:rFonts w:ascii="Arial" w:eastAsia="Calibri" w:hAnsi="Arial" w:cs="Arial"/>
          <w:sz w:val="24"/>
          <w:szCs w:val="24"/>
        </w:rPr>
        <w:t>Setembro</w:t>
      </w:r>
      <w:proofErr w:type="gramEnd"/>
      <w:r w:rsidR="00C95F90">
        <w:rPr>
          <w:rFonts w:ascii="Arial" w:eastAsia="Calibri" w:hAnsi="Arial" w:cs="Arial"/>
          <w:sz w:val="24"/>
          <w:szCs w:val="24"/>
        </w:rPr>
        <w:t xml:space="preserve"> de 2021, conflitantes nos §§1º.,2º. e 3º. do Art.1º. e na parte final do </w:t>
      </w:r>
      <w:proofErr w:type="spellStart"/>
      <w:r w:rsidR="00C95F90">
        <w:rPr>
          <w:rFonts w:ascii="Arial" w:eastAsia="Calibri" w:hAnsi="Arial" w:cs="Arial"/>
          <w:sz w:val="24"/>
          <w:szCs w:val="24"/>
        </w:rPr>
        <w:t>Art</w:t>
      </w:r>
      <w:proofErr w:type="spellEnd"/>
      <w:r w:rsidR="00C95F90">
        <w:rPr>
          <w:rFonts w:ascii="Arial" w:eastAsia="Calibri" w:hAnsi="Arial" w:cs="Arial"/>
          <w:sz w:val="24"/>
          <w:szCs w:val="24"/>
        </w:rPr>
        <w:t>, 5º,</w:t>
      </w:r>
      <w:r w:rsidR="00C95F90" w:rsidRPr="00C95F90">
        <w:rPr>
          <w:rFonts w:ascii="Arial" w:eastAsia="Calibri" w:hAnsi="Arial" w:cs="Arial"/>
          <w:sz w:val="24"/>
          <w:szCs w:val="24"/>
        </w:rPr>
        <w:t xml:space="preserve"> </w:t>
      </w:r>
      <w:r w:rsidR="00C95F90">
        <w:rPr>
          <w:rFonts w:ascii="Arial" w:eastAsia="Calibri" w:hAnsi="Arial" w:cs="Arial"/>
          <w:sz w:val="24"/>
          <w:szCs w:val="24"/>
        </w:rPr>
        <w:t>no texto do projeto em estudo.</w:t>
      </w:r>
    </w:p>
    <w:p w:rsidR="00C95F90" w:rsidRDefault="00C95F90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A1EEB" w:rsidRDefault="005A1EEB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Ao ser</w:t>
      </w:r>
      <w:r w:rsidR="004C6CA6">
        <w:rPr>
          <w:rFonts w:ascii="Arial" w:eastAsia="Calibri" w:hAnsi="Arial" w:cs="Arial"/>
          <w:sz w:val="24"/>
          <w:szCs w:val="24"/>
        </w:rPr>
        <w:t>em</w:t>
      </w:r>
      <w:r>
        <w:rPr>
          <w:rFonts w:ascii="Arial" w:eastAsia="Calibri" w:hAnsi="Arial" w:cs="Arial"/>
          <w:sz w:val="24"/>
          <w:szCs w:val="24"/>
        </w:rPr>
        <w:t xml:space="preserve"> informado</w:t>
      </w:r>
      <w:r w:rsidR="004C6CA6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 pela Relatora sobre as anotações do Parecer SGP, o</w:t>
      </w:r>
      <w:r w:rsidR="004C6CA6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 Nobre</w:t>
      </w:r>
      <w:r w:rsidR="004C6CA6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 Legislador</w:t>
      </w:r>
      <w:r w:rsidR="004C6CA6">
        <w:rPr>
          <w:rFonts w:ascii="Arial" w:eastAsia="Calibri" w:hAnsi="Arial" w:cs="Arial"/>
          <w:sz w:val="24"/>
          <w:szCs w:val="24"/>
        </w:rPr>
        <w:t>es apresentaram</w:t>
      </w:r>
      <w:r>
        <w:rPr>
          <w:rFonts w:ascii="Arial" w:eastAsia="Calibri" w:hAnsi="Arial" w:cs="Arial"/>
          <w:sz w:val="24"/>
          <w:szCs w:val="24"/>
        </w:rPr>
        <w:t xml:space="preserve"> emendas ao texto original do Projeto em tela:</w:t>
      </w:r>
    </w:p>
    <w:p w:rsidR="0037682E" w:rsidRDefault="0037682E" w:rsidP="0037682E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Emenda Supressiva </w:t>
      </w:r>
      <w:proofErr w:type="spellStart"/>
      <w:r>
        <w:rPr>
          <w:rFonts w:ascii="Arial" w:eastAsia="Calibri" w:hAnsi="Arial" w:cs="Arial"/>
          <w:sz w:val="24"/>
          <w:szCs w:val="24"/>
        </w:rPr>
        <w:t>nr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. 1 ao Projeto de Lei 129/21. </w:t>
      </w:r>
    </w:p>
    <w:p w:rsidR="0037682E" w:rsidRPr="00A902D5" w:rsidRDefault="0037682E" w:rsidP="0037682E">
      <w:pPr>
        <w:suppressAutoHyphens/>
        <w:spacing w:line="380" w:lineRule="atLeast"/>
        <w:ind w:left="720"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– Suprimindo os §§1º.,2º. e 3º. do Art.1º.</w:t>
      </w:r>
    </w:p>
    <w:p w:rsidR="0037682E" w:rsidRDefault="005A1EEB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Emenda Modificativa </w:t>
      </w:r>
      <w:proofErr w:type="spellStart"/>
      <w:r>
        <w:rPr>
          <w:rFonts w:ascii="Arial" w:eastAsia="Calibri" w:hAnsi="Arial" w:cs="Arial"/>
          <w:sz w:val="24"/>
          <w:szCs w:val="24"/>
        </w:rPr>
        <w:t>nr</w:t>
      </w:r>
      <w:proofErr w:type="spellEnd"/>
      <w:r>
        <w:rPr>
          <w:rFonts w:ascii="Arial" w:eastAsia="Calibri" w:hAnsi="Arial" w:cs="Arial"/>
          <w:sz w:val="24"/>
          <w:szCs w:val="24"/>
        </w:rPr>
        <w:t>. 2 ao Projeto de Lei 129/21</w:t>
      </w:r>
      <w:r w:rsidR="0037682E">
        <w:rPr>
          <w:rFonts w:ascii="Arial" w:eastAsia="Calibri" w:hAnsi="Arial" w:cs="Arial"/>
          <w:sz w:val="24"/>
          <w:szCs w:val="24"/>
        </w:rPr>
        <w:t xml:space="preserve"> </w:t>
      </w:r>
    </w:p>
    <w:p w:rsidR="005A1EEB" w:rsidRDefault="0037682E" w:rsidP="0037682E">
      <w:pPr>
        <w:suppressAutoHyphens/>
        <w:spacing w:line="380" w:lineRule="atLeast"/>
        <w:ind w:left="720"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– </w:t>
      </w:r>
      <w:proofErr w:type="gramStart"/>
      <w:r>
        <w:rPr>
          <w:rFonts w:ascii="Arial" w:eastAsia="Calibri" w:hAnsi="Arial" w:cs="Arial"/>
          <w:sz w:val="24"/>
          <w:szCs w:val="24"/>
        </w:rPr>
        <w:t>alterando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o Art. 5º.</w:t>
      </w:r>
    </w:p>
    <w:p w:rsidR="0037682E" w:rsidRDefault="0037682E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7682E" w:rsidRDefault="0037682E" w:rsidP="00C95F90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maneira, a Relatoria vê como sanadas as implicações apontadas pelo órgão consultivo da Casa de Leis que impediam o prosseguimento do projeto nas Comissões Permanentes.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 xml:space="preserve"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</w:t>
      </w:r>
      <w:proofErr w:type="gramStart"/>
      <w:r w:rsidR="00F76285" w:rsidRPr="00A902D5">
        <w:rPr>
          <w:rFonts w:ascii="Arial" w:eastAsia="Calibri" w:hAnsi="Arial" w:cs="Arial"/>
          <w:sz w:val="24"/>
          <w:szCs w:val="24"/>
        </w:rPr>
        <w:t>de Secretariais</w:t>
      </w:r>
      <w:proofErr w:type="gramEnd"/>
      <w:r w:rsidR="00F76285" w:rsidRPr="00A902D5">
        <w:rPr>
          <w:rFonts w:ascii="Arial" w:eastAsia="Calibri" w:hAnsi="Arial" w:cs="Arial"/>
          <w:sz w:val="24"/>
          <w:szCs w:val="24"/>
        </w:rPr>
        <w:t xml:space="preserve"> e regime jurídico dos servidores públicos.</w:t>
      </w: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F1182D">
        <w:rPr>
          <w:rFonts w:ascii="Arial" w:eastAsia="Calibri" w:hAnsi="Arial" w:cs="Arial"/>
          <w:sz w:val="24"/>
          <w:szCs w:val="24"/>
        </w:rPr>
        <w:t>.</w:t>
      </w:r>
    </w:p>
    <w:p w:rsidR="00F1182D" w:rsidRDefault="00F1182D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1182D" w:rsidRPr="00A902D5" w:rsidRDefault="00F1182D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Diante das informações, estudos e medidas realizadas para adequação da presente Propositura, a Relatoria apresenta </w:t>
      </w:r>
      <w:r w:rsidRPr="00F1182D">
        <w:rPr>
          <w:rFonts w:ascii="Arial" w:eastAsia="Calibri" w:hAnsi="Arial" w:cs="Arial"/>
          <w:b/>
          <w:sz w:val="24"/>
          <w:szCs w:val="24"/>
        </w:rPr>
        <w:t>PARECER FAVORÁVEL</w:t>
      </w:r>
      <w:r>
        <w:rPr>
          <w:rFonts w:ascii="Arial" w:eastAsia="Calibri" w:hAnsi="Arial" w:cs="Arial"/>
          <w:sz w:val="24"/>
          <w:szCs w:val="24"/>
        </w:rPr>
        <w:t xml:space="preserve"> ao Projeto de Lei 129/2021.</w:t>
      </w: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1182D" w:rsidRDefault="00F11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1182D" w:rsidRPr="00F1182D" w:rsidRDefault="00F1182D" w:rsidP="00F1182D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  <w:r w:rsidRPr="00F1182D">
        <w:rPr>
          <w:rFonts w:ascii="Arial" w:eastAsia="Calibri" w:hAnsi="Arial" w:cs="Arial"/>
          <w:sz w:val="24"/>
          <w:szCs w:val="24"/>
        </w:rPr>
        <w:t xml:space="preserve">Sala de Sessões ‘Vereador Santo Rotolli’, aos 27 de </w:t>
      </w:r>
      <w:proofErr w:type="gramStart"/>
      <w:r w:rsidRPr="00F1182D">
        <w:rPr>
          <w:rFonts w:ascii="Arial" w:eastAsia="Calibri" w:hAnsi="Arial" w:cs="Arial"/>
          <w:sz w:val="24"/>
          <w:szCs w:val="24"/>
        </w:rPr>
        <w:t>Outubro</w:t>
      </w:r>
      <w:proofErr w:type="gramEnd"/>
      <w:r w:rsidRPr="00F1182D">
        <w:rPr>
          <w:rFonts w:ascii="Arial" w:eastAsia="Calibri" w:hAnsi="Arial" w:cs="Arial"/>
          <w:sz w:val="24"/>
          <w:szCs w:val="24"/>
        </w:rPr>
        <w:t xml:space="preserve"> de 2021.</w:t>
      </w:r>
    </w:p>
    <w:p w:rsidR="00F1182D" w:rsidRDefault="00F1182D" w:rsidP="00F1182D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4C6CA6" w:rsidRDefault="004C6CA6" w:rsidP="00F1182D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F1182D" w:rsidRPr="00F1182D" w:rsidRDefault="00F1182D" w:rsidP="00F1182D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F1182D" w:rsidRPr="00F1182D" w:rsidRDefault="00F1182D" w:rsidP="00F1182D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F1182D">
        <w:rPr>
          <w:rFonts w:ascii="Arial" w:eastAsia="Calibri" w:hAnsi="Arial" w:cs="Arial"/>
          <w:b/>
          <w:sz w:val="24"/>
          <w:szCs w:val="24"/>
        </w:rPr>
        <w:t>LUZIA CRISTINA CORTES NOGUEIRA</w:t>
      </w:r>
    </w:p>
    <w:p w:rsidR="00F1182D" w:rsidRPr="00F1182D" w:rsidRDefault="00F1182D" w:rsidP="00F1182D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  <w:r w:rsidRPr="00F1182D">
        <w:rPr>
          <w:rFonts w:ascii="Arial" w:eastAsia="Calibri" w:hAnsi="Arial" w:cs="Arial"/>
          <w:sz w:val="24"/>
          <w:szCs w:val="24"/>
        </w:rPr>
        <w:t>Vereadora / Presidente da Comissão de Justiça e Redação / Relatora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CA6" w:rsidRDefault="004C6CA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079/2021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</w:p>
    <w:bookmarkEnd w:id="0"/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</w:t>
      </w:r>
      <w:r w:rsidR="004C6CA6" w:rsidRPr="00F1182D">
        <w:rPr>
          <w:rFonts w:ascii="Arial" w:eastAsia="Calibri" w:hAnsi="Arial" w:cs="Arial"/>
          <w:sz w:val="24"/>
          <w:szCs w:val="24"/>
        </w:rPr>
        <w:t xml:space="preserve">aos 27 de </w:t>
      </w:r>
      <w:proofErr w:type="gramStart"/>
      <w:r w:rsidR="004C6CA6" w:rsidRPr="00F1182D">
        <w:rPr>
          <w:rFonts w:ascii="Arial" w:eastAsia="Calibri" w:hAnsi="Arial" w:cs="Arial"/>
          <w:sz w:val="24"/>
          <w:szCs w:val="24"/>
        </w:rPr>
        <w:t>Outubro</w:t>
      </w:r>
      <w:proofErr w:type="gramEnd"/>
      <w:r w:rsidR="004C6CA6" w:rsidRPr="00F1182D">
        <w:rPr>
          <w:rFonts w:ascii="Arial" w:eastAsia="Calibri" w:hAnsi="Arial" w:cs="Arial"/>
          <w:sz w:val="24"/>
          <w:szCs w:val="24"/>
        </w:rPr>
        <w:t xml:space="preserve"> de 2021</w:t>
      </w:r>
      <w:r w:rsidR="004C6CA6"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4C6CA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  <w:u w:val="single"/>
        </w:rPr>
      </w:pPr>
      <w:r w:rsidRPr="004C6CA6">
        <w:rPr>
          <w:rFonts w:ascii="Arial" w:eastAsia="Calibri" w:hAnsi="Arial" w:cs="Arial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4C6CA6" w:rsidRPr="00C862C4" w:rsidRDefault="0036448D" w:rsidP="004C6CA6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4C6CA6" w:rsidRPr="00C862C4">
        <w:rPr>
          <w:rFonts w:ascii="Arial" w:eastAsia="Calibri" w:hAnsi="Arial" w:cs="Arial"/>
          <w:b/>
          <w:sz w:val="24"/>
          <w:szCs w:val="24"/>
          <w:highlight w:val="white"/>
        </w:rPr>
        <w:t>/ RELATOR</w:t>
      </w:r>
      <w:r w:rsidR="004C6CA6">
        <w:rPr>
          <w:rFonts w:ascii="Arial" w:eastAsia="Calibri" w:hAnsi="Arial" w:cs="Arial"/>
          <w:b/>
          <w:sz w:val="24"/>
          <w:szCs w:val="24"/>
        </w:rPr>
        <w:t>A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4C6CA6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48E" w:rsidRDefault="0059048E" w:rsidP="00560F14">
      <w:r>
        <w:separator/>
      </w:r>
    </w:p>
  </w:endnote>
  <w:endnote w:type="continuationSeparator" w:id="0">
    <w:p w:rsidR="0059048E" w:rsidRDefault="0059048E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A6" w:rsidRDefault="004C6CA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48E" w:rsidRDefault="0059048E" w:rsidP="00560F14">
      <w:r>
        <w:separator/>
      </w:r>
    </w:p>
  </w:footnote>
  <w:footnote w:type="continuationSeparator" w:id="0">
    <w:p w:rsidR="0059048E" w:rsidRDefault="0059048E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A6" w:rsidRDefault="004C6CA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C6CA6" w:rsidRDefault="004C6CA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A6" w:rsidRDefault="004C6CA6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4C6CA6" w:rsidRDefault="004C6CA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5740C"/>
    <w:rsid w:val="0036448D"/>
    <w:rsid w:val="003654DA"/>
    <w:rsid w:val="0037682E"/>
    <w:rsid w:val="00384C2C"/>
    <w:rsid w:val="003A54C9"/>
    <w:rsid w:val="003B0E61"/>
    <w:rsid w:val="003C4EC7"/>
    <w:rsid w:val="003E7514"/>
    <w:rsid w:val="003F2DB5"/>
    <w:rsid w:val="004550EF"/>
    <w:rsid w:val="004764D3"/>
    <w:rsid w:val="00481F09"/>
    <w:rsid w:val="004C6CA6"/>
    <w:rsid w:val="00507A0B"/>
    <w:rsid w:val="0051356B"/>
    <w:rsid w:val="005176DD"/>
    <w:rsid w:val="00521D34"/>
    <w:rsid w:val="0053636A"/>
    <w:rsid w:val="00560F14"/>
    <w:rsid w:val="00575A78"/>
    <w:rsid w:val="0059048E"/>
    <w:rsid w:val="005A1EEB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5F90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1182D"/>
    <w:rsid w:val="00F76285"/>
    <w:rsid w:val="00F764B2"/>
    <w:rsid w:val="00F94033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2</cp:revision>
  <cp:lastPrinted>2021-11-03T13:04:00Z</cp:lastPrinted>
  <dcterms:created xsi:type="dcterms:W3CDTF">2021-11-03T13:18:00Z</dcterms:created>
  <dcterms:modified xsi:type="dcterms:W3CDTF">2021-11-03T13:18:00Z</dcterms:modified>
</cp:coreProperties>
</file>