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59" w:rsidRDefault="00152B59" w:rsidP="00152B59">
      <w:pPr>
        <w:ind w:left="3686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</w:p>
    <w:p w:rsidR="00152B59" w:rsidRDefault="00152B59" w:rsidP="00152B59">
      <w:pPr>
        <w:ind w:left="3686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</w:p>
    <w:p w:rsidR="00152B59" w:rsidRPr="00152B59" w:rsidRDefault="00152B59" w:rsidP="00152B59">
      <w:pPr>
        <w:ind w:left="3686"/>
        <w:rPr>
          <w:rFonts w:ascii="Times New Roman" w:hAnsi="Times New Roman" w:cs="Times New Roman"/>
          <w:b/>
          <w:sz w:val="24"/>
          <w:szCs w:val="24"/>
        </w:rPr>
      </w:pPr>
      <w:r w:rsidRPr="00152B59">
        <w:rPr>
          <w:rFonts w:ascii="Times New Roman" w:hAnsi="Times New Roman" w:cs="Times New Roman"/>
          <w:b/>
          <w:sz w:val="24"/>
          <w:szCs w:val="24"/>
        </w:rPr>
        <w:t>PROJETO DE LEI Nº 164 DE 2021</w:t>
      </w:r>
    </w:p>
    <w:p w:rsidR="00152B59" w:rsidRPr="00152B59" w:rsidRDefault="00152B59" w:rsidP="00152B59">
      <w:pPr>
        <w:rPr>
          <w:rFonts w:ascii="Times New Roman" w:hAnsi="Times New Roman" w:cs="Times New Roman"/>
          <w:sz w:val="24"/>
          <w:szCs w:val="24"/>
        </w:rPr>
      </w:pPr>
    </w:p>
    <w:p w:rsidR="00152B59" w:rsidRPr="00152B59" w:rsidRDefault="00152B59" w:rsidP="00152B59">
      <w:pPr>
        <w:ind w:left="3686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152B59">
        <w:rPr>
          <w:rFonts w:ascii="Times New Roman" w:hAnsi="Times New Roman" w:cs="Times New Roman"/>
          <w:b/>
          <w:bCs/>
          <w:caps/>
          <w:sz w:val="24"/>
          <w:szCs w:val="24"/>
        </w:rPr>
        <w:t>Dispõe sobre alteração da Lei nº 6.296, de 30 de Março de 2021, que criou o Passe Social Temporário.</w:t>
      </w:r>
    </w:p>
    <w:p w:rsidR="00152B59" w:rsidRPr="00152B59" w:rsidRDefault="00152B59" w:rsidP="00152B59">
      <w:pPr>
        <w:rPr>
          <w:rFonts w:ascii="Times New Roman" w:hAnsi="Times New Roman" w:cs="Times New Roman"/>
          <w:sz w:val="24"/>
          <w:szCs w:val="24"/>
        </w:rPr>
      </w:pPr>
    </w:p>
    <w:p w:rsidR="00152B59" w:rsidRPr="00152B59" w:rsidRDefault="00152B59" w:rsidP="00152B59">
      <w:pPr>
        <w:pStyle w:val="article-text"/>
        <w:spacing w:before="0" w:after="0"/>
        <w:ind w:firstLine="3686"/>
        <w:jc w:val="both"/>
        <w:rPr>
          <w:rFonts w:ascii="Times New Roman" w:hAnsi="Times New Roman" w:cs="Times New Roman"/>
          <w:bCs/>
          <w:color w:val="auto"/>
        </w:rPr>
      </w:pPr>
      <w:r w:rsidRPr="00152B59">
        <w:rPr>
          <w:rFonts w:ascii="Times New Roman" w:hAnsi="Times New Roman" w:cs="Times New Roman"/>
          <w:color w:val="auto"/>
        </w:rPr>
        <w:t>A</w:t>
      </w:r>
      <w:r w:rsidRPr="00152B59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152B59">
        <w:rPr>
          <w:rFonts w:ascii="Times New Roman" w:hAnsi="Times New Roman" w:cs="Times New Roman"/>
          <w:color w:val="auto"/>
        </w:rPr>
        <w:t xml:space="preserve">aprovou e o Prefeito Municipal </w:t>
      </w:r>
      <w:r w:rsidRPr="00152B59">
        <w:rPr>
          <w:rFonts w:ascii="Times New Roman" w:hAnsi="Times New Roman" w:cs="Times New Roman"/>
          <w:b/>
          <w:color w:val="auto"/>
        </w:rPr>
        <w:t>DR. PAULO DE OLIVEIRA E SILVA</w:t>
      </w:r>
      <w:r w:rsidRPr="00152B59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152B59" w:rsidRPr="00152B59" w:rsidRDefault="00152B59" w:rsidP="00152B5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152B59">
        <w:rPr>
          <w:rFonts w:ascii="Times New Roman" w:hAnsi="Times New Roman" w:cs="Times New Roman"/>
          <w:bCs/>
          <w:sz w:val="24"/>
          <w:szCs w:val="24"/>
        </w:rPr>
        <w:t>Art. 1º A</w:t>
      </w:r>
      <w:r w:rsidRPr="00152B59">
        <w:rPr>
          <w:rFonts w:ascii="Times New Roman" w:hAnsi="Times New Roman" w:cs="Times New Roman"/>
          <w:sz w:val="24"/>
          <w:szCs w:val="24"/>
        </w:rPr>
        <w:t xml:space="preserve"> Lei Municipal nº 6.296, de 30 de março de 2021, que criou, em âmbito municipal, o Passe Social Temporário, passa a viger com alterações e acréscimos aos seguintes dispositivos:</w:t>
      </w:r>
    </w:p>
    <w:p w:rsidR="00152B59" w:rsidRPr="00152B59" w:rsidRDefault="00152B59" w:rsidP="00152B5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152B59" w:rsidRPr="00152B59" w:rsidRDefault="00152B59" w:rsidP="00152B59">
      <w:pPr>
        <w:ind w:left="198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2B59">
        <w:rPr>
          <w:rFonts w:ascii="Times New Roman" w:hAnsi="Times New Roman" w:cs="Times New Roman"/>
          <w:b/>
          <w:i/>
          <w:sz w:val="24"/>
          <w:szCs w:val="24"/>
        </w:rPr>
        <w:t>Art. 1º (…)</w:t>
      </w:r>
    </w:p>
    <w:p w:rsidR="00152B59" w:rsidRPr="00152B59" w:rsidRDefault="00152B59" w:rsidP="00152B59">
      <w:pPr>
        <w:ind w:left="198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52B59" w:rsidRPr="00152B59" w:rsidRDefault="00152B59" w:rsidP="00152B59">
      <w:pPr>
        <w:ind w:left="198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2B59">
        <w:rPr>
          <w:rFonts w:ascii="Times New Roman" w:hAnsi="Times New Roman" w:cs="Times New Roman"/>
          <w:b/>
          <w:i/>
          <w:sz w:val="24"/>
          <w:szCs w:val="24"/>
        </w:rPr>
        <w:t>§ 1º O benefício será concedido para os meses de novembro e dezembro de 2021 e janeiro de 2022, em quantidade de passagens por família até o limite da previsão orçamentária estabelecida no art. 5º.</w:t>
      </w:r>
    </w:p>
    <w:p w:rsidR="00152B59" w:rsidRPr="00152B59" w:rsidRDefault="00152B59" w:rsidP="00152B59">
      <w:pPr>
        <w:ind w:left="198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52B59" w:rsidRPr="00152B59" w:rsidRDefault="00152B59" w:rsidP="00152B59">
      <w:pPr>
        <w:ind w:left="198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2B59">
        <w:rPr>
          <w:rFonts w:ascii="Times New Roman" w:hAnsi="Times New Roman" w:cs="Times New Roman"/>
          <w:b/>
          <w:i/>
          <w:sz w:val="24"/>
          <w:szCs w:val="24"/>
        </w:rPr>
        <w:t>§ 2º As passagens serão carregadas em cartão de transporte coletivo, próprio do sistema Municipal de Transporte Coletivo, nos meses de novembro e dezembro de 2021 e janeiro de 2022.</w:t>
      </w:r>
    </w:p>
    <w:p w:rsidR="00152B59" w:rsidRPr="00152B59" w:rsidRDefault="00152B59" w:rsidP="00152B59">
      <w:pPr>
        <w:ind w:left="198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52B59" w:rsidRPr="00152B59" w:rsidRDefault="00152B59" w:rsidP="00152B59">
      <w:pPr>
        <w:ind w:left="198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2B59">
        <w:rPr>
          <w:rFonts w:ascii="Times New Roman" w:hAnsi="Times New Roman" w:cs="Times New Roman"/>
          <w:b/>
          <w:i/>
          <w:sz w:val="24"/>
          <w:szCs w:val="24"/>
        </w:rPr>
        <w:t xml:space="preserve">Art. 2º (...) </w:t>
      </w:r>
    </w:p>
    <w:p w:rsidR="00152B59" w:rsidRPr="00152B59" w:rsidRDefault="00152B59" w:rsidP="00152B59">
      <w:pPr>
        <w:ind w:left="198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52B59" w:rsidRPr="00152B59" w:rsidRDefault="00152B59" w:rsidP="00152B59">
      <w:pPr>
        <w:ind w:left="198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2B59">
        <w:rPr>
          <w:rFonts w:ascii="Times New Roman" w:hAnsi="Times New Roman" w:cs="Times New Roman"/>
          <w:b/>
          <w:i/>
          <w:sz w:val="24"/>
          <w:szCs w:val="24"/>
        </w:rPr>
        <w:t xml:space="preserve">§ 4º Atendidos os beneficiários de que trata o </w:t>
      </w:r>
      <w:r w:rsidRPr="00152B59">
        <w:rPr>
          <w:rFonts w:ascii="Times New Roman" w:hAnsi="Times New Roman" w:cs="Times New Roman"/>
          <w:b/>
          <w:bCs/>
          <w:i/>
          <w:sz w:val="24"/>
          <w:szCs w:val="24"/>
        </w:rPr>
        <w:t>caput deste artigo</w:t>
      </w:r>
      <w:r w:rsidRPr="00152B59">
        <w:rPr>
          <w:rFonts w:ascii="Times New Roman" w:hAnsi="Times New Roman" w:cs="Times New Roman"/>
          <w:b/>
          <w:i/>
          <w:sz w:val="24"/>
          <w:szCs w:val="24"/>
        </w:rPr>
        <w:t xml:space="preserve">, os passes não utilizados no mês serão disponibilizados aos usuários dos programas, projetos e serviços da Política de Assistência Social. </w:t>
      </w:r>
    </w:p>
    <w:p w:rsidR="00152B59" w:rsidRPr="00152B59" w:rsidRDefault="00152B59" w:rsidP="00152B59">
      <w:pPr>
        <w:ind w:left="198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52B59" w:rsidRPr="00152B59" w:rsidRDefault="00152B59" w:rsidP="00152B59">
      <w:pPr>
        <w:ind w:left="1985"/>
        <w:jc w:val="both"/>
        <w:rPr>
          <w:rFonts w:ascii="Liberation Serif" w:hAnsi="Liberation Serif" w:cs="Arial"/>
          <w:b/>
          <w:i/>
          <w:sz w:val="24"/>
          <w:szCs w:val="24"/>
        </w:rPr>
      </w:pPr>
      <w:r w:rsidRPr="00152B59">
        <w:rPr>
          <w:rFonts w:ascii="Times New Roman" w:hAnsi="Times New Roman" w:cs="Times New Roman"/>
          <w:b/>
          <w:i/>
          <w:sz w:val="24"/>
          <w:szCs w:val="24"/>
        </w:rPr>
        <w:t xml:space="preserve">Art. 5º As despesas decorrentes com a aplicação desta Lei correrão por conta da anulação parcial das despesas, conforme categorias funcionais programáticas: 01.04.01.04.122.0554.2201.3.3.90.39, no valor de R$ 70.000,00 (setenta mil reais); 01.05.03.12.361.0556.2048.3.3.90.39, no valor de R$ 68.000,00 (sessenta e oito mil reais); 01.09.02.15.452.0565.2013.3.3.90.30, no valor de R$ 100.000,00 (cem mil reais); 01.09.02.15.452.0565.2013.3.3.90.39, no valor de R$ 100.000,00 (cem mil reais); 01.09.02.15.452.0565.2018.3.3.90.30, no valor de R$ 52.000,00 (cinquenta e dois mil reais); 01.09.02.15.452.0565.2018.3.3.90.40, no valor de R$ 100.000,00 (cem mil reais); 01.16.01.10.301.0582.2150.3.3.90.39, no valor de R$ 50.000,00 (cinquenta mil reais); totalizando R$ 540.000,00 (quinhentos e quarenta mil reais), descritas nos anexos desta Lei, que altera os Anexos II e III da </w:t>
      </w:r>
      <w:r w:rsidRPr="00EC20F9">
        <w:rPr>
          <w:rStyle w:val="Hyperlink"/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Lei n° 5.962 de 30/11/2017 </w:t>
      </w:r>
      <w:r w:rsidRPr="00EC20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(PPA 2018 a 2021); Anexos V e VI da </w:t>
      </w:r>
      <w:r w:rsidRPr="00EC20F9">
        <w:rPr>
          <w:rStyle w:val="Hyperlink"/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Lei n° 6.197 de 17/06/2020 </w:t>
      </w:r>
      <w:r w:rsidRPr="00EC20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(</w:t>
      </w:r>
      <w:r w:rsidRPr="00152B59">
        <w:rPr>
          <w:rFonts w:ascii="Times New Roman" w:hAnsi="Times New Roman" w:cs="Times New Roman"/>
          <w:b/>
          <w:i/>
          <w:sz w:val="24"/>
          <w:szCs w:val="24"/>
        </w:rPr>
        <w:t xml:space="preserve">LDO de 2021) e </w:t>
      </w:r>
      <w:r w:rsidRPr="00152B59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da </w:t>
      </w:r>
      <w:r w:rsidRPr="00EC20F9">
        <w:rPr>
          <w:rStyle w:val="Hyperlink"/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Lei n° 6.271 de 16/12/2020</w:t>
      </w:r>
      <w:r w:rsidRPr="00152B59">
        <w:rPr>
          <w:rStyle w:val="Hyperlink"/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152B59">
        <w:rPr>
          <w:rFonts w:ascii="Times New Roman" w:hAnsi="Times New Roman" w:cs="Times New Roman"/>
          <w:b/>
          <w:i/>
          <w:sz w:val="24"/>
          <w:szCs w:val="24"/>
        </w:rPr>
        <w:t>(LOA 2021), e suplementação da despesa 01.09.02.26.244.0573.2217.3.3.90.39</w:t>
      </w:r>
      <w:r w:rsidRPr="00152B59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:rsidR="00152B59" w:rsidRPr="00152B59" w:rsidRDefault="00152B59" w:rsidP="00152B5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2B59" w:rsidRPr="00152B59" w:rsidRDefault="00152B59" w:rsidP="00152B5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2B59" w:rsidRPr="00152B59" w:rsidRDefault="00152B59" w:rsidP="00152B5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152B59">
        <w:rPr>
          <w:rFonts w:ascii="Times New Roman" w:hAnsi="Times New Roman" w:cs="Times New Roman"/>
          <w:bCs/>
          <w:sz w:val="24"/>
          <w:szCs w:val="24"/>
        </w:rPr>
        <w:t>Art. 2º</w:t>
      </w:r>
      <w:r w:rsidRPr="00152B59">
        <w:rPr>
          <w:rFonts w:ascii="Times New Roman" w:hAnsi="Times New Roman" w:cs="Times New Roman"/>
          <w:sz w:val="24"/>
          <w:szCs w:val="24"/>
        </w:rPr>
        <w:t xml:space="preserve"> Esta Lei entra em vigor na data da sua publicação.</w:t>
      </w:r>
    </w:p>
    <w:p w:rsidR="00152B59" w:rsidRPr="00152B59" w:rsidRDefault="00152B59" w:rsidP="00152B5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152B59" w:rsidRPr="00152B59" w:rsidRDefault="00152B59" w:rsidP="00152B5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152B59">
        <w:rPr>
          <w:rFonts w:ascii="Times New Roman" w:hAnsi="Times New Roman" w:cs="Times New Roman"/>
          <w:bCs/>
          <w:sz w:val="24"/>
          <w:szCs w:val="24"/>
        </w:rPr>
        <w:t xml:space="preserve">Art. 3º </w:t>
      </w:r>
      <w:r w:rsidRPr="00152B59">
        <w:rPr>
          <w:rFonts w:ascii="Times New Roman" w:hAnsi="Times New Roman" w:cs="Times New Roman"/>
          <w:sz w:val="24"/>
          <w:szCs w:val="24"/>
        </w:rPr>
        <w:t>Revoga-se a Lei Municipal nº 6.327, de 16 de julho de 2021.</w:t>
      </w:r>
    </w:p>
    <w:p w:rsidR="00152B59" w:rsidRDefault="00152B59" w:rsidP="00152B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2B59" w:rsidRDefault="00152B59" w:rsidP="00152B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2B59" w:rsidRPr="00152B59" w:rsidRDefault="00152B59" w:rsidP="00152B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2B59" w:rsidRPr="00152B59" w:rsidRDefault="00152B59" w:rsidP="00152B5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152B59">
        <w:rPr>
          <w:rFonts w:ascii="Times New Roman" w:hAnsi="Times New Roman" w:cs="Times New Roman"/>
          <w:sz w:val="24"/>
          <w:szCs w:val="24"/>
        </w:rPr>
        <w:t>Prefeitura de Mogi Mirim, 9 de novembro de 2 021.</w:t>
      </w:r>
    </w:p>
    <w:p w:rsidR="00152B59" w:rsidRPr="00152B59" w:rsidRDefault="00152B59" w:rsidP="00152B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2B59" w:rsidRPr="00152B59" w:rsidRDefault="00152B59" w:rsidP="00152B59">
      <w:pPr>
        <w:pStyle w:val="Ttulo2"/>
        <w:ind w:left="3686"/>
        <w:rPr>
          <w:rFonts w:ascii="Times New Roman" w:hAnsi="Times New Roman" w:cs="Times New Roman"/>
          <w:sz w:val="24"/>
          <w:szCs w:val="24"/>
        </w:rPr>
      </w:pPr>
    </w:p>
    <w:p w:rsidR="00152B59" w:rsidRPr="00152B59" w:rsidRDefault="00152B59" w:rsidP="00152B59">
      <w:pPr>
        <w:pStyle w:val="Ttulo2"/>
        <w:ind w:left="3686"/>
        <w:rPr>
          <w:rFonts w:ascii="Times New Roman" w:hAnsi="Times New Roman"/>
          <w:sz w:val="24"/>
          <w:szCs w:val="24"/>
        </w:rPr>
      </w:pPr>
    </w:p>
    <w:p w:rsidR="00152B59" w:rsidRPr="00152B59" w:rsidRDefault="00152B59" w:rsidP="00152B59">
      <w:pPr>
        <w:pStyle w:val="Ttulo2"/>
        <w:ind w:left="3686"/>
        <w:rPr>
          <w:rFonts w:ascii="Times New Roman" w:hAnsi="Times New Roman"/>
          <w:color w:val="000000" w:themeColor="text1"/>
          <w:sz w:val="24"/>
          <w:szCs w:val="24"/>
        </w:rPr>
      </w:pPr>
      <w:r w:rsidRPr="00152B59">
        <w:rPr>
          <w:rFonts w:ascii="Times New Roman" w:hAnsi="Times New Roman"/>
          <w:color w:val="000000" w:themeColor="text1"/>
          <w:sz w:val="24"/>
          <w:szCs w:val="24"/>
        </w:rPr>
        <w:t>DR. PAULO DE OLIVEIRA E SILVA</w:t>
      </w:r>
    </w:p>
    <w:p w:rsidR="00152B59" w:rsidRPr="00152B59" w:rsidRDefault="00152B59" w:rsidP="00152B59">
      <w:pPr>
        <w:pStyle w:val="Ttulo2"/>
        <w:ind w:left="3827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152B59">
        <w:rPr>
          <w:rFonts w:ascii="Times New Roman" w:hAnsi="Times New Roman"/>
          <w:b w:val="0"/>
          <w:i/>
          <w:color w:val="000000" w:themeColor="text1"/>
          <w:sz w:val="24"/>
          <w:szCs w:val="24"/>
        </w:rPr>
        <w:t xml:space="preserve">               </w:t>
      </w:r>
      <w:r w:rsidRPr="00152B59">
        <w:rPr>
          <w:rFonts w:ascii="Times New Roman" w:hAnsi="Times New Roman"/>
          <w:b w:val="0"/>
          <w:color w:val="000000" w:themeColor="text1"/>
          <w:sz w:val="24"/>
          <w:szCs w:val="24"/>
        </w:rPr>
        <w:t>Prefeito Municipal</w:t>
      </w:r>
    </w:p>
    <w:p w:rsidR="00152B59" w:rsidRDefault="00152B59" w:rsidP="00152B59">
      <w:pPr>
        <w:rPr>
          <w:rFonts w:ascii="Times New Roman" w:eastAsia="MS Mincho" w:hAnsi="Times New Roman" w:cs="Times New Roman"/>
          <w:sz w:val="24"/>
          <w:szCs w:val="24"/>
        </w:rPr>
      </w:pPr>
    </w:p>
    <w:p w:rsidR="00152B59" w:rsidRDefault="00152B59" w:rsidP="00152B59">
      <w:pPr>
        <w:rPr>
          <w:rFonts w:ascii="Times New Roman" w:eastAsia="MS Mincho" w:hAnsi="Times New Roman" w:cs="Times New Roman"/>
          <w:sz w:val="24"/>
          <w:szCs w:val="24"/>
        </w:rPr>
      </w:pPr>
    </w:p>
    <w:p w:rsidR="00152B59" w:rsidRDefault="00152B59" w:rsidP="00152B59">
      <w:pPr>
        <w:rPr>
          <w:rFonts w:ascii="Times New Roman" w:eastAsia="MS Mincho" w:hAnsi="Times New Roman" w:cs="Times New Roman"/>
          <w:sz w:val="24"/>
          <w:szCs w:val="24"/>
        </w:rPr>
      </w:pPr>
    </w:p>
    <w:p w:rsidR="00152B59" w:rsidRDefault="00152B59" w:rsidP="00152B59">
      <w:pPr>
        <w:rPr>
          <w:rFonts w:ascii="Times New Roman" w:eastAsia="MS Mincho" w:hAnsi="Times New Roman" w:cs="Times New Roman"/>
          <w:sz w:val="24"/>
          <w:szCs w:val="24"/>
        </w:rPr>
      </w:pPr>
    </w:p>
    <w:p w:rsidR="00152B59" w:rsidRPr="00152B59" w:rsidRDefault="00152B59" w:rsidP="00152B59">
      <w:pPr>
        <w:rPr>
          <w:rFonts w:ascii="Times New Roman" w:eastAsia="MS Mincho" w:hAnsi="Times New Roman" w:cs="Times New Roman"/>
          <w:sz w:val="24"/>
          <w:szCs w:val="24"/>
        </w:rPr>
      </w:pPr>
    </w:p>
    <w:p w:rsidR="00152B59" w:rsidRPr="00152B59" w:rsidRDefault="00152B59" w:rsidP="00152B59">
      <w:pPr>
        <w:rPr>
          <w:rFonts w:ascii="Times New Roman" w:eastAsia="MS Mincho" w:hAnsi="Times New Roman" w:cs="Times New Roman"/>
          <w:sz w:val="24"/>
          <w:szCs w:val="24"/>
        </w:rPr>
      </w:pPr>
    </w:p>
    <w:p w:rsidR="00152B59" w:rsidRPr="00152B59" w:rsidRDefault="00152B59" w:rsidP="00152B59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152B59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4"/>
          <w:szCs w:val="24"/>
        </w:rPr>
        <w:t>164 de 2021.</w:t>
      </w:r>
    </w:p>
    <w:p w:rsidR="00152B59" w:rsidRPr="00152B59" w:rsidRDefault="00152B59" w:rsidP="00152B59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152B59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152B59" w:rsidRPr="00152B59" w:rsidRDefault="00152B59" w:rsidP="00152B59">
      <w:pPr>
        <w:jc w:val="both"/>
        <w:rPr>
          <w:rFonts w:ascii="Times New Roman" w:eastAsia="NSimSun" w:hAnsi="Times New Roman" w:cs="Times New Roman"/>
          <w:sz w:val="24"/>
          <w:szCs w:val="24"/>
        </w:rPr>
      </w:pPr>
    </w:p>
    <w:p w:rsidR="00152B59" w:rsidRPr="00152B59" w:rsidRDefault="00152B59" w:rsidP="00152B59">
      <w:pPr>
        <w:rPr>
          <w:rFonts w:ascii="Times New Roman" w:hAnsi="Times New Roman" w:cs="Times New Roman"/>
          <w:sz w:val="24"/>
          <w:szCs w:val="24"/>
        </w:rPr>
      </w:pPr>
    </w:p>
    <w:p w:rsidR="00152B59" w:rsidRPr="00152B59" w:rsidRDefault="00152B59" w:rsidP="00152B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7677" w:rsidRPr="00152B59" w:rsidRDefault="00207677" w:rsidP="00152B59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sectPr w:rsidR="00207677" w:rsidRPr="00152B59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1DE" w:rsidRDefault="00F461DE">
      <w:r>
        <w:separator/>
      </w:r>
    </w:p>
  </w:endnote>
  <w:endnote w:type="continuationSeparator" w:id="0">
    <w:p w:rsidR="00F461DE" w:rsidRDefault="00F46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1DE" w:rsidRDefault="00F461DE">
      <w:r>
        <w:separator/>
      </w:r>
    </w:p>
  </w:footnote>
  <w:footnote w:type="continuationSeparator" w:id="0">
    <w:p w:rsidR="00F461DE" w:rsidRDefault="00F461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5E3DCE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4591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E3DC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5E3DC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24927"/>
    <w:rsid w:val="00152B59"/>
    <w:rsid w:val="001915A3"/>
    <w:rsid w:val="00193A1F"/>
    <w:rsid w:val="00207677"/>
    <w:rsid w:val="002104A5"/>
    <w:rsid w:val="00214442"/>
    <w:rsid w:val="00217F62"/>
    <w:rsid w:val="004F0784"/>
    <w:rsid w:val="004F1341"/>
    <w:rsid w:val="00520F7E"/>
    <w:rsid w:val="005755DE"/>
    <w:rsid w:val="00594412"/>
    <w:rsid w:val="005E3DCE"/>
    <w:rsid w:val="00697F7F"/>
    <w:rsid w:val="00A5188F"/>
    <w:rsid w:val="00A5794C"/>
    <w:rsid w:val="00A906D8"/>
    <w:rsid w:val="00AB5A74"/>
    <w:rsid w:val="00C32D95"/>
    <w:rsid w:val="00EC20F9"/>
    <w:rsid w:val="00F01731"/>
    <w:rsid w:val="00F071AE"/>
    <w:rsid w:val="00F461D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character" w:styleId="Hyperlink">
    <w:name w:val="Hyperlink"/>
    <w:semiHidden/>
    <w:unhideWhenUsed/>
    <w:rsid w:val="00152B59"/>
    <w:rPr>
      <w:color w:val="000080"/>
      <w:u w:val="single"/>
    </w:rPr>
  </w:style>
  <w:style w:type="paragraph" w:customStyle="1" w:styleId="article-text">
    <w:name w:val="article-text"/>
    <w:basedOn w:val="Normal"/>
    <w:rsid w:val="00152B5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5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2021-11-23T16:44:00Z</dcterms:modified>
</cp:coreProperties>
</file>