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bookmarkStart w:id="0" w:name="_GoBack"/>
      <w:bookmarkEnd w:id="0"/>
    </w:p>
    <w:p w:rsidR="00B74677" w:rsidRPr="00B74677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ab/>
      </w:r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PROJETO DE LEI Nº  </w:t>
      </w:r>
      <w:r w:rsidR="00ED0A8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="009F0A47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     </w:t>
      </w:r>
      <w:r w:rsidR="00ED0A8E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="001F178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DE 20</w:t>
      </w:r>
      <w:r w:rsidR="00220FF3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21</w:t>
      </w:r>
    </w:p>
    <w:p w:rsidR="00B74677" w:rsidP="00B74677"/>
    <w:p w:rsidR="00ED0A8E" w:rsidRPr="00DA51AD" w:rsidP="00DA51AD">
      <w:r>
        <w:tab/>
      </w:r>
      <w:r>
        <w:tab/>
      </w:r>
    </w:p>
    <w:p w:rsidR="00ED0A8E" w:rsidP="00ED0A8E">
      <w:pPr>
        <w:ind w:left="4111"/>
        <w:jc w:val="both"/>
        <w:rPr>
          <w:rFonts w:ascii="Arial" w:hAnsi="Arial" w:cs="Arial"/>
          <w:i/>
          <w:sz w:val="24"/>
          <w:szCs w:val="24"/>
        </w:rPr>
      </w:pPr>
      <w:r w:rsidRPr="007B61A7">
        <w:rPr>
          <w:rFonts w:ascii="Arial" w:hAnsi="Arial" w:cs="Arial"/>
          <w:i/>
          <w:sz w:val="24"/>
          <w:szCs w:val="24"/>
        </w:rPr>
        <w:t xml:space="preserve">"Dispõe sobre a isenção do pagamento de ISSQN </w:t>
      </w:r>
      <w:r>
        <w:rPr>
          <w:rFonts w:ascii="Arial" w:hAnsi="Arial" w:cs="Arial"/>
          <w:i/>
          <w:sz w:val="24"/>
          <w:szCs w:val="24"/>
        </w:rPr>
        <w:t>a</w:t>
      </w:r>
      <w:r w:rsidRPr="007B61A7">
        <w:rPr>
          <w:rFonts w:ascii="Arial" w:hAnsi="Arial" w:cs="Arial"/>
          <w:i/>
          <w:sz w:val="24"/>
          <w:szCs w:val="24"/>
        </w:rPr>
        <w:t>os estabelecimentos de ensino particular de 1º e 2º graus do município</w:t>
      </w:r>
      <w:r w:rsidR="009F0A47">
        <w:rPr>
          <w:rFonts w:ascii="Arial" w:hAnsi="Arial" w:cs="Arial"/>
          <w:i/>
          <w:sz w:val="24"/>
          <w:szCs w:val="24"/>
        </w:rPr>
        <w:t>,</w:t>
      </w:r>
      <w:r w:rsidRPr="007B61A7">
        <w:rPr>
          <w:rFonts w:ascii="Arial" w:hAnsi="Arial" w:cs="Arial"/>
          <w:i/>
          <w:sz w:val="24"/>
          <w:szCs w:val="24"/>
        </w:rPr>
        <w:t xml:space="preserve"> que ofereçam bolsas de estudos para alunos hipossuficientes que contenham alguma deficiência</w:t>
      </w:r>
      <w:r w:rsidR="0072504B">
        <w:rPr>
          <w:rFonts w:ascii="Arial" w:hAnsi="Arial" w:cs="Arial"/>
          <w:i/>
          <w:sz w:val="24"/>
          <w:szCs w:val="24"/>
        </w:rPr>
        <w:t xml:space="preserve"> </w:t>
      </w:r>
      <w:r w:rsidR="009F0A47">
        <w:rPr>
          <w:rFonts w:ascii="Arial" w:hAnsi="Arial" w:cs="Arial"/>
          <w:i/>
          <w:sz w:val="24"/>
          <w:szCs w:val="24"/>
        </w:rPr>
        <w:t>e/</w:t>
      </w:r>
      <w:r w:rsidR="0072504B">
        <w:rPr>
          <w:rFonts w:ascii="Arial" w:hAnsi="Arial" w:cs="Arial"/>
          <w:i/>
          <w:sz w:val="24"/>
          <w:szCs w:val="24"/>
        </w:rPr>
        <w:t xml:space="preserve">ou que possuam </w:t>
      </w:r>
      <w:r w:rsidR="00E2746E">
        <w:rPr>
          <w:rFonts w:ascii="Arial" w:hAnsi="Arial" w:cs="Arial"/>
          <w:i/>
          <w:sz w:val="24"/>
          <w:szCs w:val="24"/>
        </w:rPr>
        <w:t>Transtorno do Espectro Autista (TEA)</w:t>
      </w:r>
      <w:r w:rsidR="009F0A47">
        <w:rPr>
          <w:rFonts w:ascii="Arial" w:hAnsi="Arial" w:cs="Arial"/>
          <w:i/>
          <w:sz w:val="24"/>
          <w:szCs w:val="24"/>
        </w:rPr>
        <w:t>,</w:t>
      </w:r>
      <w:r w:rsidR="00F91D3D">
        <w:rPr>
          <w:rFonts w:ascii="Arial" w:hAnsi="Arial" w:cs="Arial"/>
          <w:i/>
          <w:sz w:val="24"/>
          <w:szCs w:val="24"/>
        </w:rPr>
        <w:t xml:space="preserve"> e </w:t>
      </w:r>
      <w:r w:rsidR="00F91D3D">
        <w:rPr>
          <w:rFonts w:ascii="Arial" w:hAnsi="Arial" w:cs="Arial"/>
          <w:i/>
          <w:sz w:val="24"/>
          <w:szCs w:val="24"/>
        </w:rPr>
        <w:t xml:space="preserve">da </w:t>
      </w:r>
      <w:r w:rsidRPr="007B61A7">
        <w:rPr>
          <w:rFonts w:ascii="Arial" w:hAnsi="Arial" w:cs="Arial"/>
          <w:i/>
          <w:sz w:val="24"/>
          <w:szCs w:val="24"/>
        </w:rPr>
        <w:t>outras providências”</w:t>
      </w:r>
      <w:r w:rsidRPr="007B61A7">
        <w:rPr>
          <w:rFonts w:ascii="Arial" w:hAnsi="Arial" w:cs="Arial"/>
          <w:i/>
          <w:sz w:val="24"/>
          <w:szCs w:val="24"/>
        </w:rPr>
        <w:t>.</w:t>
      </w:r>
    </w:p>
    <w:p w:rsidR="00DA51AD" w:rsidRPr="007B61A7" w:rsidP="00ED0A8E">
      <w:pPr>
        <w:ind w:left="4111"/>
        <w:jc w:val="both"/>
        <w:rPr>
          <w:rFonts w:ascii="Arial" w:hAnsi="Arial" w:cs="Arial"/>
          <w:i/>
          <w:sz w:val="24"/>
          <w:szCs w:val="24"/>
        </w:rPr>
      </w:pPr>
    </w:p>
    <w:p w:rsidR="009F0A47" w:rsidP="00ED0A8E">
      <w:pPr>
        <w:jc w:val="both"/>
        <w:rPr>
          <w:rFonts w:ascii="Arial" w:hAnsi="Arial" w:cs="Arial"/>
          <w:sz w:val="24"/>
          <w:szCs w:val="24"/>
        </w:rPr>
      </w:pPr>
    </w:p>
    <w:p w:rsidR="009F0A47" w:rsidP="009F0A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MOGI-MIRIM APROVA:</w:t>
      </w:r>
    </w:p>
    <w:p w:rsidR="00DA51AD" w:rsidRPr="0072504B" w:rsidP="00DA51AD">
      <w:pPr>
        <w:jc w:val="center"/>
        <w:rPr>
          <w:rFonts w:ascii="Arial" w:hAnsi="Arial" w:cs="Arial"/>
          <w:sz w:val="24"/>
          <w:szCs w:val="24"/>
        </w:rPr>
      </w:pP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>Art. 1º - A isenção do Imposto Sobre Serviços de Qualquer Natureza - ISSQN, aos Estabelecimentos de Ensino Particular de 1º e 2º Graus</w:t>
      </w:r>
      <w:r>
        <w:rPr>
          <w:rFonts w:ascii="Arial" w:hAnsi="Arial" w:cs="Arial"/>
          <w:sz w:val="24"/>
          <w:szCs w:val="24"/>
        </w:rPr>
        <w:t xml:space="preserve"> </w:t>
      </w:r>
      <w:r w:rsidRPr="007B61A7">
        <w:rPr>
          <w:rFonts w:ascii="Arial" w:hAnsi="Arial" w:cs="Arial"/>
          <w:sz w:val="24"/>
          <w:szCs w:val="24"/>
        </w:rPr>
        <w:t>(ensino fundamental e ensino médio), obedecerá às normas desta lei.</w:t>
      </w:r>
    </w:p>
    <w:p w:rsidR="00ED0A8E" w:rsidP="00ED0A8E">
      <w:pPr>
        <w:jc w:val="both"/>
        <w:rPr>
          <w:rFonts w:ascii="Arial" w:hAnsi="Arial" w:cs="Arial"/>
          <w:sz w:val="24"/>
          <w:szCs w:val="24"/>
        </w:rPr>
      </w:pPr>
    </w:p>
    <w:p w:rsidR="00ED0A8E" w:rsidP="00D31648">
      <w:pPr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>Art. 2º - Conceder-se-á isenção aos estabelecimentos</w:t>
      </w:r>
      <w:r w:rsidR="00D31648">
        <w:rPr>
          <w:rFonts w:ascii="Arial" w:hAnsi="Arial" w:cs="Arial"/>
          <w:sz w:val="24"/>
          <w:szCs w:val="24"/>
        </w:rPr>
        <w:t xml:space="preserve"> de ensino de 1º e 2º graus que c</w:t>
      </w:r>
      <w:r w:rsidRPr="007B61A7">
        <w:rPr>
          <w:rFonts w:ascii="Arial" w:hAnsi="Arial" w:cs="Arial"/>
          <w:sz w:val="24"/>
          <w:szCs w:val="24"/>
        </w:rPr>
        <w:t>omprovarem o repasse proporcional ao valor do ISSQN em bolsas de estudos para alunos com alguma deficiência</w:t>
      </w:r>
      <w:r w:rsidR="0072504B">
        <w:rPr>
          <w:rFonts w:ascii="Arial" w:hAnsi="Arial" w:cs="Arial"/>
          <w:sz w:val="24"/>
          <w:szCs w:val="24"/>
        </w:rPr>
        <w:t xml:space="preserve"> </w:t>
      </w:r>
      <w:r w:rsidR="009F0A47">
        <w:rPr>
          <w:rFonts w:ascii="Arial" w:hAnsi="Arial" w:cs="Arial"/>
          <w:sz w:val="24"/>
          <w:szCs w:val="24"/>
        </w:rPr>
        <w:t>e/</w:t>
      </w:r>
      <w:r w:rsidR="0072504B">
        <w:rPr>
          <w:rFonts w:ascii="Arial" w:hAnsi="Arial" w:cs="Arial"/>
          <w:sz w:val="24"/>
          <w:szCs w:val="24"/>
        </w:rPr>
        <w:t xml:space="preserve">ou que possuam </w:t>
      </w:r>
      <w:r w:rsidR="00E2746E">
        <w:rPr>
          <w:rFonts w:ascii="Arial" w:hAnsi="Arial" w:cs="Arial"/>
          <w:sz w:val="24"/>
          <w:szCs w:val="24"/>
        </w:rPr>
        <w:t>Transtorno do Espectro Autista</w:t>
      </w:r>
      <w:r w:rsidR="0072504B">
        <w:rPr>
          <w:rFonts w:ascii="Arial" w:hAnsi="Arial" w:cs="Arial"/>
          <w:sz w:val="24"/>
          <w:szCs w:val="24"/>
        </w:rPr>
        <w:t xml:space="preserve"> (TEA)</w:t>
      </w:r>
      <w:r w:rsidRPr="007B61A7">
        <w:rPr>
          <w:rFonts w:ascii="Arial" w:hAnsi="Arial" w:cs="Arial"/>
          <w:sz w:val="24"/>
          <w:szCs w:val="24"/>
        </w:rPr>
        <w:t xml:space="preserve"> e </w:t>
      </w:r>
      <w:r w:rsidR="0072504B">
        <w:rPr>
          <w:rFonts w:ascii="Arial" w:hAnsi="Arial" w:cs="Arial"/>
          <w:sz w:val="24"/>
          <w:szCs w:val="24"/>
        </w:rPr>
        <w:t xml:space="preserve">que sejam </w:t>
      </w:r>
      <w:r w:rsidRPr="007B61A7">
        <w:rPr>
          <w:rFonts w:ascii="Arial" w:hAnsi="Arial" w:cs="Arial"/>
          <w:sz w:val="24"/>
          <w:szCs w:val="24"/>
        </w:rPr>
        <w:t>c</w:t>
      </w:r>
      <w:r w:rsidR="009F0A47">
        <w:rPr>
          <w:rFonts w:ascii="Arial" w:hAnsi="Arial" w:cs="Arial"/>
          <w:sz w:val="24"/>
          <w:szCs w:val="24"/>
        </w:rPr>
        <w:t>omprovadamente hipossuficientes;</w:t>
      </w:r>
      <w:r w:rsidRPr="007B61A7">
        <w:rPr>
          <w:rFonts w:ascii="Arial" w:hAnsi="Arial" w:cs="Arial"/>
          <w:sz w:val="24"/>
          <w:szCs w:val="24"/>
        </w:rPr>
        <w:t xml:space="preserve"> </w:t>
      </w: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>Art. 3º - A isenção somente será deferida quando forem comprovados os requisitos estabelecidos na presente lei.</w:t>
      </w: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>Art. 4º - Não será isento, o estabelecimento beneficiado por qualquer outro incentivo de natureza</w:t>
      </w:r>
      <w:r>
        <w:rPr>
          <w:rFonts w:ascii="Arial" w:hAnsi="Arial" w:cs="Arial"/>
          <w:sz w:val="24"/>
          <w:szCs w:val="24"/>
        </w:rPr>
        <w:t xml:space="preserve"> </w:t>
      </w:r>
      <w:r w:rsidRPr="007B61A7">
        <w:rPr>
          <w:rFonts w:ascii="Arial" w:hAnsi="Arial" w:cs="Arial"/>
          <w:sz w:val="24"/>
          <w:szCs w:val="24"/>
        </w:rPr>
        <w:t>municipal.</w:t>
      </w: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>Art. 5º - A isenção</w:t>
      </w:r>
      <w:r w:rsidR="009F0A47">
        <w:rPr>
          <w:rFonts w:ascii="Arial" w:hAnsi="Arial" w:cs="Arial"/>
          <w:sz w:val="24"/>
          <w:szCs w:val="24"/>
        </w:rPr>
        <w:t xml:space="preserve"> de que trata esta lei</w:t>
      </w:r>
      <w:r w:rsidRPr="007B61A7">
        <w:rPr>
          <w:rFonts w:ascii="Arial" w:hAnsi="Arial" w:cs="Arial"/>
          <w:sz w:val="24"/>
          <w:szCs w:val="24"/>
        </w:rPr>
        <w:t xml:space="preserve"> deverá ser requerida anualmente </w:t>
      </w:r>
      <w:r w:rsidR="009F0A47">
        <w:rPr>
          <w:rFonts w:ascii="Arial" w:hAnsi="Arial" w:cs="Arial"/>
          <w:sz w:val="24"/>
          <w:szCs w:val="24"/>
        </w:rPr>
        <w:t>ao município.</w:t>
      </w: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 xml:space="preserve">Art. 6º - </w:t>
      </w:r>
      <w:r w:rsidR="009F0A47">
        <w:rPr>
          <w:rFonts w:ascii="Arial" w:hAnsi="Arial" w:cs="Arial"/>
          <w:sz w:val="24"/>
          <w:szCs w:val="24"/>
        </w:rPr>
        <w:t xml:space="preserve">Esta lei deverá ser regulamentada no prazo de 60 (sessenta) dias após a sua publicação. </w:t>
      </w: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</w:p>
    <w:p w:rsidR="00ED0A8E" w:rsidP="00ED0A8E">
      <w:pPr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>Art. 7º - Esta Lei entrará em vigor na data de sua publicação, revogadas as disposições em contrário.</w:t>
      </w:r>
    </w:p>
    <w:p w:rsidR="007C07B6" w:rsidRPr="007B61A7" w:rsidP="00ED0A8E">
      <w:pPr>
        <w:jc w:val="both"/>
        <w:rPr>
          <w:rFonts w:ascii="Arial" w:hAnsi="Arial" w:cs="Arial"/>
          <w:sz w:val="24"/>
          <w:szCs w:val="24"/>
        </w:rPr>
      </w:pPr>
    </w:p>
    <w:p w:rsidR="00ED0A8E" w:rsidRPr="009F0A47" w:rsidP="009F0A47">
      <w:pPr>
        <w:spacing w:after="2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</w:t>
      </w:r>
      <w:r w:rsidR="009F0A47">
        <w:rPr>
          <w:rFonts w:ascii="Arial" w:eastAsia="Arial" w:hAnsi="Arial" w:cs="Arial"/>
          <w:sz w:val="24"/>
          <w:szCs w:val="24"/>
        </w:rPr>
        <w:t xml:space="preserve">ões “Vereador Santo </w:t>
      </w:r>
      <w:r w:rsidR="009F0A47">
        <w:rPr>
          <w:rFonts w:ascii="Arial" w:eastAsia="Arial" w:hAnsi="Arial" w:cs="Arial"/>
          <w:sz w:val="24"/>
          <w:szCs w:val="24"/>
        </w:rPr>
        <w:t>Róttoli</w:t>
      </w:r>
      <w:r w:rsidR="009F0A47">
        <w:rPr>
          <w:rFonts w:ascii="Arial" w:eastAsia="Arial" w:hAnsi="Arial" w:cs="Arial"/>
          <w:sz w:val="24"/>
          <w:szCs w:val="24"/>
        </w:rPr>
        <w:t>”, 09 de novembro de 2021.</w:t>
      </w:r>
      <w:r w:rsidR="009F0A47">
        <w:rPr>
          <w:rFonts w:ascii="Arial" w:eastAsia="Arial" w:hAnsi="Arial" w:cs="Arial"/>
          <w:sz w:val="24"/>
          <w:szCs w:val="24"/>
        </w:rPr>
        <w:br/>
      </w:r>
      <w:r w:rsidR="009F0A47">
        <w:rPr>
          <w:rFonts w:ascii="Arial" w:eastAsia="Arial" w:hAnsi="Arial" w:cs="Arial"/>
          <w:sz w:val="24"/>
          <w:szCs w:val="24"/>
        </w:rPr>
        <w:br/>
      </w:r>
      <w:sdt>
        <w:sdtPr>
          <w:tag w:val="goog_rdk_2"/>
          <w:id w:val="-1826122643"/>
          <w:richText/>
        </w:sdtPr>
        <w:sdtContent>
          <w:r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  <w:r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sdtContent>
      </w:sdt>
    </w:p>
    <w:p w:rsidR="00ED0A8E" w:rsidP="00ED0A8E">
      <w:pPr>
        <w:rPr>
          <w:rFonts w:ascii="Arial" w:hAnsi="Arial" w:cs="Arial"/>
          <w:sz w:val="24"/>
          <w:szCs w:val="24"/>
          <w:u w:val="single"/>
        </w:rPr>
      </w:pPr>
    </w:p>
    <w:p w:rsidR="00ED0A8E" w:rsidP="00ED0A8E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D31648" w:rsidP="009F0A4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ED0A8E" w:rsidRPr="007B61A7" w:rsidP="009F0A4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B61A7">
        <w:rPr>
          <w:rFonts w:ascii="Arial" w:hAnsi="Arial" w:cs="Arial"/>
          <w:sz w:val="24"/>
          <w:szCs w:val="24"/>
          <w:u w:val="single"/>
        </w:rPr>
        <w:t>JUSTIFICATIVA</w:t>
      </w:r>
    </w:p>
    <w:p w:rsidR="007C07B6" w:rsidP="00ED0A8E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ED0A8E" w:rsidRPr="007B61A7" w:rsidP="00F91D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 xml:space="preserve">  </w:t>
      </w:r>
      <w:r w:rsidR="009F0A47">
        <w:rPr>
          <w:rFonts w:ascii="Arial" w:hAnsi="Arial" w:cs="Arial"/>
          <w:sz w:val="24"/>
          <w:szCs w:val="24"/>
        </w:rPr>
        <w:tab/>
      </w:r>
      <w:r w:rsidRPr="007B61A7">
        <w:rPr>
          <w:rFonts w:ascii="Arial" w:hAnsi="Arial" w:cs="Arial"/>
          <w:sz w:val="24"/>
          <w:szCs w:val="24"/>
        </w:rPr>
        <w:t xml:space="preserve">Vivemos num país onde uma grande parcela da população é totalmente analfabeta, havendo algumas estimativas pessimistas que acrescem esse percentual. </w:t>
      </w:r>
    </w:p>
    <w:p w:rsidR="00ED0A8E" w:rsidRPr="007B61A7" w:rsidP="00F91D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 xml:space="preserve">          Com o presente projeto, pretendemos reduzir os índices </w:t>
      </w:r>
      <w:r w:rsidR="009F0A47">
        <w:rPr>
          <w:rFonts w:ascii="Arial" w:hAnsi="Arial" w:cs="Arial"/>
          <w:sz w:val="24"/>
          <w:szCs w:val="24"/>
        </w:rPr>
        <w:t>de pessoas sem alfabetização</w:t>
      </w:r>
      <w:r w:rsidRPr="007B61A7">
        <w:rPr>
          <w:rFonts w:ascii="Arial" w:hAnsi="Arial" w:cs="Arial"/>
          <w:sz w:val="24"/>
          <w:szCs w:val="24"/>
        </w:rPr>
        <w:t>,</w:t>
      </w:r>
      <w:r w:rsidR="009F0A47">
        <w:rPr>
          <w:rFonts w:ascii="Arial" w:hAnsi="Arial" w:cs="Arial"/>
          <w:sz w:val="24"/>
          <w:szCs w:val="24"/>
        </w:rPr>
        <w:t xml:space="preserve"> por meio </w:t>
      </w:r>
      <w:r w:rsidRPr="007B61A7">
        <w:rPr>
          <w:rFonts w:ascii="Arial" w:hAnsi="Arial" w:cs="Arial"/>
          <w:sz w:val="24"/>
          <w:szCs w:val="24"/>
        </w:rPr>
        <w:t>do repasse e</w:t>
      </w:r>
      <w:r w:rsidR="00783DFC">
        <w:rPr>
          <w:rFonts w:ascii="Arial" w:hAnsi="Arial" w:cs="Arial"/>
          <w:sz w:val="24"/>
          <w:szCs w:val="24"/>
        </w:rPr>
        <w:t>m bolsas de estudos proporcionais</w:t>
      </w:r>
      <w:r w:rsidRPr="007B61A7">
        <w:rPr>
          <w:rFonts w:ascii="Arial" w:hAnsi="Arial" w:cs="Arial"/>
          <w:sz w:val="24"/>
          <w:szCs w:val="24"/>
        </w:rPr>
        <w:t xml:space="preserve"> ao valor pagável em Imposto Sobre Serviços de Qualquer Natureza para alunos carentes e com alguma deficiência</w:t>
      </w:r>
      <w:r w:rsidR="00783DFC">
        <w:rPr>
          <w:rFonts w:ascii="Arial" w:hAnsi="Arial" w:cs="Arial"/>
          <w:sz w:val="24"/>
          <w:szCs w:val="24"/>
        </w:rPr>
        <w:t xml:space="preserve"> </w:t>
      </w:r>
      <w:r w:rsidR="00973BF8">
        <w:rPr>
          <w:rFonts w:ascii="Arial" w:hAnsi="Arial" w:cs="Arial"/>
          <w:sz w:val="24"/>
          <w:szCs w:val="24"/>
        </w:rPr>
        <w:t>e/</w:t>
      </w:r>
      <w:r w:rsidR="00783DFC">
        <w:rPr>
          <w:rFonts w:ascii="Arial" w:hAnsi="Arial" w:cs="Arial"/>
          <w:sz w:val="24"/>
          <w:szCs w:val="24"/>
        </w:rPr>
        <w:t>ou que possuam Transtorno do Espectro Autista (TEA)</w:t>
      </w:r>
      <w:r w:rsidRPr="007B61A7">
        <w:rPr>
          <w:rFonts w:ascii="Arial" w:hAnsi="Arial" w:cs="Arial"/>
          <w:sz w:val="24"/>
          <w:szCs w:val="24"/>
        </w:rPr>
        <w:t>.</w:t>
      </w:r>
    </w:p>
    <w:p w:rsidR="00ED0A8E" w:rsidRPr="007B61A7" w:rsidP="00F91D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 xml:space="preserve">     As escolas particulares têm uma estrutura melhor adaptada para receber </w:t>
      </w:r>
      <w:r w:rsidR="00973BF8">
        <w:rPr>
          <w:rFonts w:ascii="Arial" w:hAnsi="Arial" w:cs="Arial"/>
          <w:sz w:val="24"/>
          <w:szCs w:val="24"/>
        </w:rPr>
        <w:t>estes alunos.</w:t>
      </w:r>
    </w:p>
    <w:p w:rsidR="00ED0A8E" w:rsidRPr="007B61A7" w:rsidP="00F91D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 xml:space="preserve">     A distribuição das bolsas deverá ser única e exclusivamente a</w:t>
      </w:r>
      <w:r w:rsidR="00F91D3D">
        <w:rPr>
          <w:rFonts w:ascii="Arial" w:hAnsi="Arial" w:cs="Arial"/>
          <w:sz w:val="24"/>
          <w:szCs w:val="24"/>
        </w:rPr>
        <w:t>os</w:t>
      </w:r>
      <w:r w:rsidRPr="007B61A7">
        <w:rPr>
          <w:rFonts w:ascii="Arial" w:hAnsi="Arial" w:cs="Arial"/>
          <w:sz w:val="24"/>
          <w:szCs w:val="24"/>
        </w:rPr>
        <w:t xml:space="preserve"> alunos deficientes</w:t>
      </w:r>
      <w:r w:rsidR="00783DFC">
        <w:rPr>
          <w:rFonts w:ascii="Arial" w:hAnsi="Arial" w:cs="Arial"/>
          <w:sz w:val="24"/>
          <w:szCs w:val="24"/>
        </w:rPr>
        <w:t xml:space="preserve"> ou que possuam TEA,</w:t>
      </w:r>
      <w:r w:rsidRPr="007B61A7">
        <w:rPr>
          <w:rFonts w:ascii="Arial" w:hAnsi="Arial" w:cs="Arial"/>
          <w:sz w:val="24"/>
          <w:szCs w:val="24"/>
        </w:rPr>
        <w:t xml:space="preserve"> de</w:t>
      </w:r>
      <w:r w:rsidR="00F91D3D">
        <w:rPr>
          <w:rFonts w:ascii="Arial" w:hAnsi="Arial" w:cs="Arial"/>
          <w:sz w:val="24"/>
          <w:szCs w:val="24"/>
        </w:rPr>
        <w:t xml:space="preserve"> comprovada carência econômica.</w:t>
      </w:r>
    </w:p>
    <w:p w:rsidR="00ED0A8E" w:rsidP="00F91D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61A7">
        <w:rPr>
          <w:rFonts w:ascii="Arial" w:hAnsi="Arial" w:cs="Arial"/>
          <w:sz w:val="24"/>
          <w:szCs w:val="24"/>
        </w:rPr>
        <w:t xml:space="preserve">     Pelo exposto, solicito o apoio dos nobres vereadores para aprovação da proposta.</w:t>
      </w:r>
    </w:p>
    <w:p w:rsidR="00ED0A8E" w:rsidP="00946718">
      <w:pPr>
        <w:tabs>
          <w:tab w:val="left" w:pos="667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D0A8E" w:rsidRPr="007B61A7" w:rsidP="00ED0A8E">
      <w:pPr>
        <w:jc w:val="both"/>
        <w:rPr>
          <w:rFonts w:ascii="Arial" w:hAnsi="Arial" w:cs="Arial"/>
          <w:sz w:val="24"/>
          <w:szCs w:val="24"/>
        </w:rPr>
      </w:pPr>
    </w:p>
    <w:p w:rsidR="00ED0A8E" w:rsidRPr="007B61A7" w:rsidP="00ED0A8E">
      <w:pPr>
        <w:jc w:val="center"/>
        <w:rPr>
          <w:rFonts w:ascii="Arial" w:hAnsi="Arial" w:cs="Arial"/>
          <w:sz w:val="24"/>
          <w:szCs w:val="24"/>
        </w:rPr>
      </w:pPr>
    </w:p>
    <w:p w:rsidR="00ED0A8E" w:rsidP="00ED0A8E">
      <w:pPr>
        <w:spacing w:after="2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</w:t>
      </w:r>
      <w:r w:rsidR="00D31648">
        <w:rPr>
          <w:rFonts w:ascii="Arial" w:eastAsia="Arial" w:hAnsi="Arial" w:cs="Arial"/>
          <w:sz w:val="24"/>
          <w:szCs w:val="24"/>
        </w:rPr>
        <w:t xml:space="preserve">ões “Vereador Santo </w:t>
      </w:r>
      <w:r w:rsidR="00D31648">
        <w:rPr>
          <w:rFonts w:ascii="Arial" w:eastAsia="Arial" w:hAnsi="Arial" w:cs="Arial"/>
          <w:sz w:val="24"/>
          <w:szCs w:val="24"/>
        </w:rPr>
        <w:t>Róttoli</w:t>
      </w:r>
      <w:r w:rsidR="00D31648">
        <w:rPr>
          <w:rFonts w:ascii="Arial" w:eastAsia="Arial" w:hAnsi="Arial" w:cs="Arial"/>
          <w:sz w:val="24"/>
          <w:szCs w:val="24"/>
        </w:rPr>
        <w:t>”, 09</w:t>
      </w:r>
      <w:r>
        <w:rPr>
          <w:rFonts w:ascii="Arial" w:eastAsia="Arial" w:hAnsi="Arial" w:cs="Arial"/>
          <w:sz w:val="24"/>
          <w:szCs w:val="24"/>
        </w:rPr>
        <w:t xml:space="preserve"> de novembro de 2021</w:t>
      </w:r>
    </w:p>
    <w:p w:rsidR="00ED0A8E" w:rsidP="00ED0A8E">
      <w:pPr>
        <w:ind w:hanging="2"/>
        <w:jc w:val="center"/>
        <w:rPr>
          <w:rFonts w:ascii="Arial" w:eastAsia="Arial" w:hAnsi="Arial" w:cs="Arial"/>
          <w:sz w:val="23"/>
          <w:szCs w:val="23"/>
        </w:rPr>
      </w:pPr>
    </w:p>
    <w:p w:rsidR="00ED0A8E" w:rsidP="00ED0A8E">
      <w:pPr>
        <w:ind w:hanging="2"/>
        <w:jc w:val="center"/>
        <w:rPr>
          <w:rFonts w:ascii="Arial" w:eastAsia="Arial" w:hAnsi="Arial" w:cs="Arial"/>
          <w:sz w:val="23"/>
          <w:szCs w:val="23"/>
        </w:rPr>
      </w:pPr>
    </w:p>
    <w:p w:rsidR="00ED0A8E" w:rsidP="00ED0A8E">
      <w:pPr>
        <w:ind w:hanging="2"/>
        <w:jc w:val="center"/>
        <w:rPr>
          <w:rFonts w:ascii="Arial" w:eastAsia="Arial" w:hAnsi="Arial" w:cs="Arial"/>
          <w:sz w:val="23"/>
          <w:szCs w:val="23"/>
        </w:rPr>
      </w:pPr>
    </w:p>
    <w:sdt>
      <w:sdtPr>
        <w:tag w:val="goog_rdk_2"/>
        <w:id w:val="-710349415"/>
        <w:richText/>
      </w:sdtPr>
      <w:sdtContent>
        <w:p w:rsidR="00ED0A8E" w:rsidP="00ED0A8E">
          <w:pPr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  <w:r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B74677" w:rsidRPr="00B74677" w:rsidP="00ED0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after="57"/>
        <w:ind w:left="2880" w:firstLine="720"/>
        <w:jc w:val="both"/>
        <w:rPr>
          <w:rFonts w:ascii="Times New Roman" w:hAnsi="Times New Roman"/>
          <w:sz w:val="24"/>
        </w:rPr>
      </w:pPr>
    </w:p>
    <w:sectPr w:rsidSect="00B7467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  <w:r w:rsidRPr="00B74677">
      <w:t>Rua Dr. José Alves, 129 - Centro - Fone : (019) 3814.1200 - Fax: (019) 3814.1224 – Mogi Mirim - SP</w:t>
    </w:r>
  </w:p>
  <w:p w:rsidR="00B74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081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>
    <w:pPr>
      <w:pStyle w:val="Header"/>
    </w:pPr>
  </w:p>
  <w:p w:rsidR="00B74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536DE"/>
    <w:rsid w:val="001915A3"/>
    <w:rsid w:val="001F178F"/>
    <w:rsid w:val="00202876"/>
    <w:rsid w:val="002167D0"/>
    <w:rsid w:val="00217F62"/>
    <w:rsid w:val="00220FF3"/>
    <w:rsid w:val="0025595B"/>
    <w:rsid w:val="0027513D"/>
    <w:rsid w:val="00485C32"/>
    <w:rsid w:val="004B027A"/>
    <w:rsid w:val="004E347D"/>
    <w:rsid w:val="004E6D0E"/>
    <w:rsid w:val="004F6216"/>
    <w:rsid w:val="006E30EE"/>
    <w:rsid w:val="007055A6"/>
    <w:rsid w:val="0072504B"/>
    <w:rsid w:val="007476C6"/>
    <w:rsid w:val="00783DFC"/>
    <w:rsid w:val="007A2861"/>
    <w:rsid w:val="007B61A7"/>
    <w:rsid w:val="007C07B6"/>
    <w:rsid w:val="007C11E0"/>
    <w:rsid w:val="00946718"/>
    <w:rsid w:val="00960998"/>
    <w:rsid w:val="00973BF8"/>
    <w:rsid w:val="009A2291"/>
    <w:rsid w:val="009F0A47"/>
    <w:rsid w:val="00A20B03"/>
    <w:rsid w:val="00A906D8"/>
    <w:rsid w:val="00AB5A74"/>
    <w:rsid w:val="00B2565F"/>
    <w:rsid w:val="00B74677"/>
    <w:rsid w:val="00B91742"/>
    <w:rsid w:val="00BC0F9C"/>
    <w:rsid w:val="00C57153"/>
    <w:rsid w:val="00CB657A"/>
    <w:rsid w:val="00CF6192"/>
    <w:rsid w:val="00D31648"/>
    <w:rsid w:val="00D6128B"/>
    <w:rsid w:val="00DA51AD"/>
    <w:rsid w:val="00E17FF1"/>
    <w:rsid w:val="00E2746E"/>
    <w:rsid w:val="00ED0A8E"/>
    <w:rsid w:val="00F071AE"/>
    <w:rsid w:val="00F64160"/>
    <w:rsid w:val="00F91D3D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laceholderText">
    <w:name w:val="Placeholder Text"/>
    <w:basedOn w:val="DefaultParagraphFont"/>
    <w:uiPriority w:val="99"/>
    <w:semiHidden/>
    <w:rsid w:val="007250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10</cp:revision>
  <cp:lastPrinted>2021-11-09T19:36:00Z</cp:lastPrinted>
  <dcterms:created xsi:type="dcterms:W3CDTF">2021-11-08T17:20:00Z</dcterms:created>
  <dcterms:modified xsi:type="dcterms:W3CDTF">2021-11-11T12:09:00Z</dcterms:modified>
</cp:coreProperties>
</file>