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62321B">
        <w:rPr>
          <w:rFonts w:ascii="Arial" w:eastAsia="Arial" w:hAnsi="Arial" w:cs="Arial"/>
          <w:b/>
          <w:color w:val="000000"/>
          <w:sz w:val="24"/>
          <w:szCs w:val="24"/>
        </w:rPr>
        <w:t>ADITIVA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</w:t>
      </w:r>
      <w:r w:rsidR="00E6699B">
        <w:rPr>
          <w:rFonts w:ascii="Arial" w:eastAsia="Arial" w:hAnsi="Arial" w:cs="Arial"/>
          <w:b/>
          <w:color w:val="000000"/>
          <w:sz w:val="24"/>
          <w:szCs w:val="24"/>
        </w:rPr>
        <w:t xml:space="preserve">    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6640B3">
        <w:rPr>
          <w:rFonts w:ascii="Arial" w:eastAsia="Arial" w:hAnsi="Arial" w:cs="Arial"/>
          <w:b/>
          <w:color w:val="000000"/>
          <w:sz w:val="24"/>
          <w:szCs w:val="24"/>
        </w:rPr>
        <w:t>157</w:t>
      </w:r>
      <w:r>
        <w:rPr>
          <w:rFonts w:ascii="Arial" w:eastAsia="Arial" w:hAnsi="Arial" w:cs="Arial"/>
          <w:b/>
          <w:color w:val="000000"/>
          <w:sz w:val="24"/>
          <w:szCs w:val="24"/>
        </w:rPr>
        <w:t>/21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78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Inclui-se junto ao</w:t>
      </w:r>
      <w:r w:rsidR="006640B3">
        <w:rPr>
          <w:rFonts w:ascii="Arial" w:eastAsia="Arial" w:hAnsi="Arial" w:cs="Arial"/>
          <w:color w:val="000000"/>
          <w:sz w:val="24"/>
          <w:szCs w:val="24"/>
        </w:rPr>
        <w:t xml:space="preserve"> Artigo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o §4º, com </w:t>
      </w:r>
      <w:r w:rsidR="006640B3">
        <w:rPr>
          <w:rFonts w:ascii="Arial" w:eastAsia="Arial" w:hAnsi="Arial" w:cs="Arial"/>
          <w:color w:val="000000"/>
          <w:sz w:val="24"/>
          <w:szCs w:val="24"/>
        </w:rPr>
        <w:t>a seguinte redação: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6640B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640B3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="0067396B">
        <w:rPr>
          <w:rFonts w:ascii="Arial" w:eastAsia="Arial" w:hAnsi="Arial" w:cs="Arial"/>
          <w:color w:val="000000"/>
          <w:sz w:val="24"/>
          <w:szCs w:val="24"/>
        </w:rPr>
        <w:t>Os lotes caucionados inerentes à obra originária assumida pelo loteador não serão liberados até satisfação plena das obrigações assumidas no §2º deste artigo</w:t>
      </w:r>
      <w:r>
        <w:rPr>
          <w:rFonts w:ascii="Arial" w:eastAsia="Arial" w:hAnsi="Arial" w:cs="Arial"/>
          <w:color w:val="000000"/>
          <w:sz w:val="24"/>
          <w:szCs w:val="24"/>
        </w:rPr>
        <w:t>.”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Róttoli”, </w:t>
      </w:r>
      <w:r w:rsidR="006640B3">
        <w:rPr>
          <w:rFonts w:ascii="Arial" w:eastAsia="Arial" w:hAnsi="Arial" w:cs="Arial"/>
          <w:sz w:val="24"/>
          <w:szCs w:val="24"/>
          <w:u w:val="single"/>
        </w:rPr>
        <w:t>1</w:t>
      </w:r>
      <w:r w:rsidR="006D3D90">
        <w:rPr>
          <w:rFonts w:ascii="Arial" w:eastAsia="Arial" w:hAnsi="Arial" w:cs="Arial"/>
          <w:sz w:val="24"/>
          <w:szCs w:val="24"/>
          <w:u w:val="single"/>
        </w:rPr>
        <w:t>7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6640B3">
        <w:rPr>
          <w:rFonts w:ascii="Arial" w:eastAsia="Arial" w:hAnsi="Arial" w:cs="Arial"/>
          <w:color w:val="000000"/>
          <w:sz w:val="24"/>
          <w:szCs w:val="24"/>
          <w:u w:val="single"/>
        </w:rPr>
        <w:t>novembro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2021. </w:t>
      </w:r>
    </w:p>
    <w:p w:rsidR="0074621A" w:rsidP="0074621A">
      <w:pPr>
        <w:tabs>
          <w:tab w:val="left" w:pos="2580"/>
        </w:tabs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5634F" w:rsidRPr="0074621A" w:rsidP="0035634F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</w:t>
      </w:r>
      <w:r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___________________</w:t>
      </w:r>
    </w:p>
    <w:p w:rsidR="0035634F" w:rsidP="0035634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35634F" w:rsidP="0035634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634F" w:rsidP="0035634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634F" w:rsidP="0035634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634F" w:rsidRPr="0074621A" w:rsidP="0035634F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</w:t>
      </w:r>
      <w:r>
        <w:rPr>
          <w:rFonts w:ascii="Arial" w:eastAsia="Arial" w:hAnsi="Arial" w:cs="Arial"/>
          <w:b/>
          <w:sz w:val="24"/>
          <w:szCs w:val="24"/>
        </w:rPr>
        <w:t>______</w:t>
      </w:r>
      <w:r w:rsidRPr="0074621A">
        <w:rPr>
          <w:rFonts w:ascii="Arial" w:eastAsia="Arial" w:hAnsi="Arial" w:cs="Arial"/>
          <w:b/>
          <w:sz w:val="24"/>
          <w:szCs w:val="24"/>
        </w:rPr>
        <w:t>______________________</w:t>
      </w:r>
    </w:p>
    <w:p w:rsidR="0035634F" w:rsidP="0035634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VEREADORA LUCIA MARIA FERREIRA TENÓRIO</w:t>
      </w:r>
    </w:p>
    <w:p w:rsidR="0035634F" w:rsidP="0035634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634F" w:rsidP="0035634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634F" w:rsidP="0035634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634F" w:rsidRPr="0074621A" w:rsidP="0035634F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</w:t>
      </w:r>
      <w:r>
        <w:rPr>
          <w:rFonts w:ascii="Arial" w:eastAsia="Arial" w:hAnsi="Arial" w:cs="Arial"/>
          <w:b/>
          <w:sz w:val="24"/>
          <w:szCs w:val="24"/>
        </w:rPr>
        <w:t>______</w:t>
      </w:r>
      <w:r w:rsidRPr="0074621A">
        <w:rPr>
          <w:rFonts w:ascii="Arial" w:eastAsia="Arial" w:hAnsi="Arial" w:cs="Arial"/>
          <w:b/>
          <w:sz w:val="24"/>
          <w:szCs w:val="24"/>
        </w:rPr>
        <w:t>______________________</w:t>
      </w:r>
    </w:p>
    <w:p w:rsidR="0035634F" w:rsidP="0035634F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VEREADORA SÔNIA REGINA RODRIGUES</w:t>
      </w:r>
    </w:p>
    <w:p w:rsidR="00BE34D1" w:rsidP="0035634F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Sect="005B0126">
      <w:headerReference w:type="default" r:id="rId5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81396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D20E8"/>
    <w:rsid w:val="00112F8E"/>
    <w:rsid w:val="001439F7"/>
    <w:rsid w:val="001535B7"/>
    <w:rsid w:val="00195FF1"/>
    <w:rsid w:val="001D50D3"/>
    <w:rsid w:val="001E6634"/>
    <w:rsid w:val="001F5AD4"/>
    <w:rsid w:val="001F7F02"/>
    <w:rsid w:val="00227538"/>
    <w:rsid w:val="003341C0"/>
    <w:rsid w:val="00353E62"/>
    <w:rsid w:val="0035634F"/>
    <w:rsid w:val="00384B11"/>
    <w:rsid w:val="003C406A"/>
    <w:rsid w:val="00455682"/>
    <w:rsid w:val="00476A43"/>
    <w:rsid w:val="00496084"/>
    <w:rsid w:val="004B50B0"/>
    <w:rsid w:val="004E0F70"/>
    <w:rsid w:val="00545F72"/>
    <w:rsid w:val="005579EA"/>
    <w:rsid w:val="00580674"/>
    <w:rsid w:val="00594E7C"/>
    <w:rsid w:val="005B0126"/>
    <w:rsid w:val="005F2665"/>
    <w:rsid w:val="00617583"/>
    <w:rsid w:val="0062321B"/>
    <w:rsid w:val="006640B3"/>
    <w:rsid w:val="0067396B"/>
    <w:rsid w:val="0069044F"/>
    <w:rsid w:val="006C1AC3"/>
    <w:rsid w:val="006D396C"/>
    <w:rsid w:val="006D3D90"/>
    <w:rsid w:val="0074621A"/>
    <w:rsid w:val="0081382D"/>
    <w:rsid w:val="00814CEB"/>
    <w:rsid w:val="008157BB"/>
    <w:rsid w:val="0085224C"/>
    <w:rsid w:val="00857027"/>
    <w:rsid w:val="00890ACB"/>
    <w:rsid w:val="008C41A9"/>
    <w:rsid w:val="008F1EF1"/>
    <w:rsid w:val="00922941"/>
    <w:rsid w:val="0093421E"/>
    <w:rsid w:val="00986A5E"/>
    <w:rsid w:val="009D5666"/>
    <w:rsid w:val="00A052FA"/>
    <w:rsid w:val="00AA23AC"/>
    <w:rsid w:val="00AB5968"/>
    <w:rsid w:val="00B54199"/>
    <w:rsid w:val="00B64675"/>
    <w:rsid w:val="00B64C09"/>
    <w:rsid w:val="00B81372"/>
    <w:rsid w:val="00BB6FC5"/>
    <w:rsid w:val="00BE34D1"/>
    <w:rsid w:val="00C032F9"/>
    <w:rsid w:val="00C16A8F"/>
    <w:rsid w:val="00C3203D"/>
    <w:rsid w:val="00C34354"/>
    <w:rsid w:val="00C5129B"/>
    <w:rsid w:val="00CA5D3D"/>
    <w:rsid w:val="00CC48BD"/>
    <w:rsid w:val="00D3170E"/>
    <w:rsid w:val="00DA3D62"/>
    <w:rsid w:val="00DC06BC"/>
    <w:rsid w:val="00E16C3D"/>
    <w:rsid w:val="00E502B3"/>
    <w:rsid w:val="00E52233"/>
    <w:rsid w:val="00E6699B"/>
    <w:rsid w:val="00F40483"/>
    <w:rsid w:val="00F47817"/>
    <w:rsid w:val="00F543D8"/>
    <w:rsid w:val="00F717F3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5</cp:revision>
  <cp:lastPrinted>2021-11-17T11:28:00Z</cp:lastPrinted>
  <dcterms:created xsi:type="dcterms:W3CDTF">2021-11-16T14:54:00Z</dcterms:created>
  <dcterms:modified xsi:type="dcterms:W3CDTF">2021-11-17T11:46:00Z</dcterms:modified>
</cp:coreProperties>
</file>