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left="2832"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sz w:val="23"/>
          <w:szCs w:val="23"/>
          <w:bdr w:val="none" w:sz="0" w:space="0" w:color="auto" w:frame="1"/>
        </w:rPr>
        <w:t xml:space="preserve">DISPÕE SOBRE A OBRIGATORIEDADE, POR PARTE DE CONDOMÍNIOS RESIDENCIAIS OU COMERCIAIS, DE CLÍNICAS VETERINÁRIAS, PET SHOPS, HOTÉIS PARA ESTADIA DE ANIMAIS E SIMILARES, DE COMUNICAÇÃO ÀS AUTORIDADES </w:t>
      </w:r>
      <w:r>
        <w:rPr>
          <w:rFonts w:ascii="Garamond" w:hAnsi="Garamond" w:cs="Segoe UI"/>
          <w:b/>
          <w:bCs/>
          <w:color w:val="000000"/>
          <w:sz w:val="23"/>
          <w:szCs w:val="23"/>
          <w:bdr w:val="none" w:sz="0" w:space="0" w:color="auto" w:frame="1"/>
        </w:rPr>
        <w:t>POLICIAIS OU ORGÃOS COMPETENTES</w:t>
      </w:r>
      <w:r>
        <w:rPr>
          <w:rFonts w:ascii="Garamond" w:hAnsi="Garamond" w:cs="Segoe UI"/>
          <w:b/>
          <w:bCs/>
          <w:color w:val="000000"/>
          <w:sz w:val="23"/>
          <w:szCs w:val="23"/>
          <w:bdr w:val="none" w:sz="0" w:space="0" w:color="auto" w:frame="1"/>
        </w:rPr>
        <w:t xml:space="preserve"> DA OCORRÊNCIA E INDÍCIOS DE MAUS TRATOS OU QUAISQUER VIOLAÇÕES DE DIREITOS DOS ANIMAIS, NO ÂMBITO DO MUNICÍPIO DE MOGI MIRIM, E DÁ OUTRAS PROVIDÊNCIAS</w:t>
      </w: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.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A CÂMARA DE MOGI MIRIM APROVA: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 xml:space="preserve">Artigo </w:t>
      </w: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1º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Os condomínios residenciais e comerciais, representados por seus síndicos ou administradores devidamente constituídos, os Pet Shops, as Clínicas Veterinárias, os Hotéis para estadia de animais e similares, localizados no município de Mogi Mirim, ficam obrigados a comunicar às autoridades policiais e/ou os órgãos municipais competentes, em até 24 (vinte e quatro) horas da ciência, a ocorrência com indícios de casos de maus tratos ou quaisquer violações de direitos de animais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I – Entende-se por maus tratos:</w:t>
      </w:r>
    </w:p>
    <w:p w:rsidR="007A1017" w:rsidP="007A1017">
      <w:pPr>
        <w:rPr>
          <w:sz w:val="24"/>
          <w:szCs w:val="24"/>
        </w:rPr>
      </w:pPr>
    </w:p>
    <w:p w:rsidR="007A1017" w:rsidP="007A1017">
      <w:pPr>
        <w:pStyle w:val="NormalWeb"/>
        <w:numPr>
          <w:ilvl w:val="0"/>
          <w:numId w:val="3"/>
        </w:numPr>
        <w:spacing w:before="0" w:beforeAutospacing="0" w:after="0" w:afterAutospacing="0"/>
        <w:ind w:left="1065"/>
        <w:jc w:val="both"/>
        <w:textAlignment w:val="baseline"/>
        <w:rPr>
          <w:rFonts w:ascii="Garamond" w:hAnsi="Garamond" w:cs="Segoe UI"/>
          <w:color w:val="000000"/>
        </w:rPr>
      </w:pPr>
      <w:r>
        <w:rPr>
          <w:rFonts w:ascii="inherit" w:hAnsi="inherit" w:cs="Segoe UI"/>
          <w:color w:val="000000"/>
          <w:bdr w:val="none" w:sz="0" w:space="0" w:color="auto" w:frame="1"/>
        </w:rPr>
        <w:t>Toda e qualquer ação voltada contra animais que implique em crueldade, tortura, abuso, abandono, espancamento, açoitam</w:t>
      </w:r>
      <w:r>
        <w:rPr>
          <w:rFonts w:ascii="inherit" w:hAnsi="inherit" w:cs="Segoe UI"/>
          <w:color w:val="000000"/>
          <w:bdr w:val="none" w:sz="0" w:space="0" w:color="auto" w:frame="1"/>
        </w:rPr>
        <w:t>ento, lesão física, mutilação, </w:t>
      </w:r>
      <w:r>
        <w:rPr>
          <w:rFonts w:ascii="inherit" w:hAnsi="inherit" w:cs="Segoe UI"/>
          <w:color w:val="000000"/>
          <w:bdr w:val="none" w:sz="0" w:space="0" w:color="auto" w:frame="1"/>
        </w:rPr>
        <w:t>preso a correntes 24 horas por dia, dentre outras.</w:t>
      </w:r>
    </w:p>
    <w:p w:rsidR="007A1017" w:rsidP="007A1017"/>
    <w:p w:rsidR="007A1017" w:rsidRPr="007A1017" w:rsidP="00351BEB">
      <w:pPr>
        <w:pStyle w:val="NormalWeb"/>
        <w:numPr>
          <w:ilvl w:val="0"/>
          <w:numId w:val="4"/>
        </w:numPr>
        <w:spacing w:before="0" w:beforeAutospacing="0" w:after="0" w:afterAutospacing="0"/>
        <w:ind w:left="1065"/>
        <w:jc w:val="both"/>
        <w:textAlignment w:val="baseline"/>
      </w:pPr>
      <w:r w:rsidRPr="007A1017">
        <w:rPr>
          <w:rFonts w:ascii="inherit" w:hAnsi="inherit" w:cs="Segoe UI"/>
          <w:color w:val="000000"/>
          <w:bdr w:val="none" w:sz="0" w:space="0" w:color="auto" w:frame="1"/>
        </w:rPr>
        <w:t>A ausência de alimentação e água será considerada maus tratos quando se tratar de eventos recorrentes.</w:t>
      </w:r>
    </w:p>
    <w:p w:rsidR="007A1017" w:rsidP="007A1017">
      <w:pPr>
        <w:pStyle w:val="NormalWeb"/>
        <w:spacing w:before="0" w:beforeAutospacing="0" w:after="0" w:afterAutospacing="0"/>
        <w:ind w:left="1065"/>
        <w:jc w:val="both"/>
        <w:textAlignment w:val="baseline"/>
      </w:pPr>
    </w:p>
    <w:p w:rsidR="007A1017" w:rsidP="007A1017">
      <w:pPr>
        <w:pStyle w:val="NormalWeb"/>
        <w:numPr>
          <w:ilvl w:val="0"/>
          <w:numId w:val="5"/>
        </w:numPr>
        <w:spacing w:before="0" w:beforeAutospacing="0" w:after="0" w:afterAutospacing="0"/>
        <w:ind w:left="1065"/>
        <w:jc w:val="both"/>
        <w:textAlignment w:val="baseline"/>
        <w:rPr>
          <w:rFonts w:ascii="Garamond" w:hAnsi="Garamond" w:cs="Segoe UI"/>
          <w:color w:val="000000"/>
        </w:rPr>
      </w:pPr>
      <w:r>
        <w:rPr>
          <w:rFonts w:ascii="inherit" w:hAnsi="inherit" w:cs="Segoe UI"/>
          <w:color w:val="000000"/>
          <w:bdr w:val="none" w:sz="0" w:space="0" w:color="auto" w:frame="1"/>
        </w:rPr>
        <w:t xml:space="preserve">É proibido ainda manter animais: presos 24 horas por dia em </w:t>
      </w:r>
      <w:r>
        <w:rPr>
          <w:rFonts w:ascii="inherit" w:hAnsi="inherit" w:cs="Segoe UI"/>
          <w:color w:val="000000"/>
          <w:bdr w:val="none" w:sz="0" w:space="0" w:color="auto" w:frame="1"/>
        </w:rPr>
        <w:t>correntes,  em</w:t>
      </w:r>
      <w:r>
        <w:rPr>
          <w:rFonts w:ascii="inherit" w:hAnsi="inherit" w:cs="Segoe UI"/>
          <w:color w:val="000000"/>
          <w:bdr w:val="none" w:sz="0" w:space="0" w:color="auto" w:frame="1"/>
        </w:rPr>
        <w:t xml:space="preserve"> espaços exíguos,  com privação de luz natural e submetê-los, a experiência pseudocientíficas, sem prejuízo de outras vedações estabelecidas em legislação pertinente. </w:t>
      </w:r>
    </w:p>
    <w:p w:rsidR="007A1017" w:rsidP="007A1017"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Parágrafo Ú</w:t>
      </w: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 xml:space="preserve">nico: 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 A comunicação que trata o caput deve ser imediata quando a ocorrência esteja em andamento ou a celeridade possa contribuir para a interrupção da conduta delitiva ou para a preservação da integridade do animal, fazendo ligação telefônica para a Policia Militar </w:t>
      </w:r>
      <w:r>
        <w:rPr>
          <w:rFonts w:ascii="Garamond" w:hAnsi="Garamond" w:cs="Segoe UI"/>
          <w:color w:val="000000"/>
          <w:bdr w:val="none" w:sz="0" w:space="0" w:color="auto" w:frame="1"/>
        </w:rPr>
        <w:t>atráves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do número 190 e/ou para Guarda Civil Municipal através do número 153. 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color w:val="000000"/>
          <w:bdr w:val="none" w:sz="0" w:space="0" w:color="auto" w:frame="1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        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Artigo 2º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de episódios de maus-tratos a animais no interior do condomínio.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Artigo 3º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- A falta de comunicação do disposto nesta Lei poderá sujeitar o condomínio, a clínica veterinária, o pet shop, hotel para cães e similares, garantidos a ampla defesa e o contraditório, às seguintes penalidades administrativas: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I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- advertência, quando da primeira autuação da infração;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 xml:space="preserve">II </w:t>
      </w:r>
      <w:r>
        <w:rPr>
          <w:rFonts w:ascii="Garamond" w:hAnsi="Garamond" w:cs="Segoe UI"/>
          <w:color w:val="000000"/>
          <w:bdr w:val="none" w:sz="0" w:space="0" w:color="auto" w:frame="1"/>
        </w:rPr>
        <w:t>- multa, a partir da segunda autuação.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Parágrafo Único.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A multa prevista no inciso II será de 50 (cinquenta) Unidades Fiscais do Estado de São Paulo – </w:t>
      </w:r>
      <w:r>
        <w:rPr>
          <w:rFonts w:ascii="Garamond" w:hAnsi="Garamond" w:cs="Segoe UI"/>
          <w:color w:val="000000"/>
          <w:bdr w:val="none" w:sz="0" w:space="0" w:color="auto" w:frame="1"/>
        </w:rPr>
        <w:t>UFESP’s</w:t>
      </w:r>
      <w:r>
        <w:rPr>
          <w:rFonts w:ascii="Garamond" w:hAnsi="Garamond" w:cs="Segoe UI"/>
          <w:color w:val="000000"/>
          <w:bdr w:val="none" w:sz="0" w:space="0" w:color="auto" w:frame="1"/>
        </w:rPr>
        <w:t>, e aplicada em dobro no caso de reincidência, podendo o valor arrecadado ser revertido em favor de fundos e programas de proteção animal.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Cs/>
          <w:color w:val="333333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 w:cs="Segoe UI"/>
          <w:bdr w:val="none" w:sz="0" w:space="0" w:color="auto" w:frame="1"/>
        </w:rPr>
      </w:pPr>
      <w:r w:rsidRPr="007A1017">
        <w:rPr>
          <w:rFonts w:ascii="Garamond" w:hAnsi="Garamond" w:cs="Segoe UI"/>
          <w:b/>
          <w:bCs/>
          <w:bdr w:val="none" w:sz="0" w:space="0" w:color="auto" w:frame="1"/>
        </w:rPr>
        <w:t>Artigo 4º</w:t>
      </w:r>
      <w:r w:rsidRPr="007A1017">
        <w:rPr>
          <w:rFonts w:ascii="Garamond" w:hAnsi="Garamond" w:cs="Segoe UI"/>
          <w:bCs/>
          <w:bdr w:val="none" w:sz="0" w:space="0" w:color="auto" w:frame="1"/>
        </w:rPr>
        <w:t xml:space="preserve"> </w:t>
      </w:r>
      <w:r w:rsidRPr="007A1017">
        <w:rPr>
          <w:rFonts w:ascii="Garamond" w:hAnsi="Garamond" w:cs="Segoe UI"/>
          <w:bdr w:val="none" w:sz="0" w:space="0" w:color="auto" w:frame="1"/>
        </w:rPr>
        <w:t>- O Poder Executivo regulamentará a presente Lei, no que lhe couber.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7A1017" w:rsidRPr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3"/>
          <w:szCs w:val="23"/>
        </w:rPr>
      </w:pPr>
      <w:r w:rsidRPr="007A1017">
        <w:rPr>
          <w:rFonts w:ascii="Garamond" w:hAnsi="Garamond" w:cs="Segoe UI"/>
          <w:b/>
          <w:bCs/>
          <w:bdr w:val="none" w:sz="0" w:space="0" w:color="auto" w:frame="1"/>
        </w:rPr>
        <w:t>Artigo 5º</w:t>
      </w:r>
      <w:r w:rsidRPr="007A1017">
        <w:rPr>
          <w:rFonts w:ascii="Garamond" w:hAnsi="Garamond" w:cs="Segoe UI"/>
          <w:bdr w:val="none" w:sz="0" w:space="0" w:color="auto" w:frame="1"/>
        </w:rPr>
        <w:t xml:space="preserve"> - Esta Lei entra em vigor na data de sua publicação, revogadas as disposições em contrário.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SALA DAS SESSÕES “VEREADOR SANTO RÓTOLLI”, aos 16 de Novembro de 2021.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Heading5"/>
        <w:shd w:val="clear" w:color="auto" w:fill="FFFFFF"/>
        <w:rPr>
          <w:rFonts w:ascii="Segoe UI" w:hAnsi="Segoe UI" w:cs="Segoe UI"/>
          <w:color w:val="201F1E"/>
        </w:rPr>
      </w:pPr>
      <w:r>
        <w:rPr>
          <w:rFonts w:ascii="Garamond" w:hAnsi="Garamond" w:cs="Segoe UI"/>
          <w:color w:val="000000"/>
          <w:sz w:val="23"/>
          <w:szCs w:val="23"/>
          <w:bdr w:val="none" w:sz="0" w:space="0" w:color="auto" w:frame="1"/>
        </w:rPr>
        <w:t>VEREADORA E INVESTIGADORA DA POLÍCIA CIVIL SONIA REGINA RODRIGUES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b/>
          <w:bCs/>
          <w:color w:val="000000"/>
          <w:bdr w:val="none" w:sz="0" w:space="0" w:color="auto" w:frame="1"/>
        </w:rPr>
        <w:t>“SONIA MÓDENA”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PRESIDENTE DA CÂMARA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</w:pP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01F1E"/>
          <w:sz w:val="23"/>
          <w:szCs w:val="23"/>
        </w:rPr>
      </w:pPr>
      <w:bookmarkStart w:id="0" w:name="_GoBack"/>
      <w:bookmarkEnd w:id="0"/>
      <w:r>
        <w:rPr>
          <w:rFonts w:ascii="Garamond" w:hAnsi="Garamond" w:cs="Segoe UI"/>
          <w:b/>
          <w:bCs/>
          <w:color w:val="000000"/>
          <w:sz w:val="26"/>
          <w:szCs w:val="26"/>
          <w:bdr w:val="none" w:sz="0" w:space="0" w:color="auto" w:frame="1"/>
        </w:rPr>
        <w:t>JUSTIFICAÇÃO DO PROJETO DE LEI</w:t>
      </w:r>
    </w:p>
    <w:p w:rsidR="007A1017" w:rsidP="007A1017">
      <w:pPr>
        <w:rPr>
          <w:sz w:val="24"/>
          <w:szCs w:val="24"/>
        </w:rPr>
      </w:pP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Segundo dados de 2018 do Instituto Brasileiro de Geografia e Estatística (IBGE), estima-se que haja 139,3 milhões de animais de estimação no Brasil.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Muitos destes animais vivem em residências ou apartamentos dos chamados condomínios, bem como em condomínios comerciais.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Houve um aumento no número de adoções de cães e gatos durante o período de pandemia, já que muitas pessoas passaram a trabalhar no sistema home office e procuraram uma companhia.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 xml:space="preserve">Contudo, muitas dessas pessoas são tutores de primeira viagem e, em muitos casos, a adoção aconteceu de forma impensada, sem ter plena ciência da responsabilidade </w:t>
      </w:r>
      <w:r>
        <w:rPr>
          <w:rFonts w:ascii="Garamond" w:hAnsi="Garamond" w:cs="Segoe UI"/>
          <w:color w:val="000000"/>
          <w:bdr w:val="none" w:sz="0" w:space="0" w:color="auto" w:frame="1"/>
        </w:rPr>
        <w:t>e  do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trabalho que acarreta ter um animal de estimação em casa. Não por menos, tem-se percebido um aumento nos casos de abandono e de maus tratos a animais domésticos.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Importante destacar que esta matéria não está contemplada no rol de matérias privativas do Chefe do Poder Executivo, seja na esfera municipal, estadual ou federal.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Também é importante salientar que iniciativa similar virou a Lei 10.367, de 14 de abril de 2021, no Município de Santo André, no estado de São Paulo. 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>Desta forma, entendemos que nossa legitimidade para a proposição deste importante Projeto, está amplamente respaldada pela legislação vigente.</w:t>
      </w:r>
    </w:p>
    <w:p w:rsidR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Garamond" w:hAnsi="Garamond" w:cs="Segoe UI"/>
          <w:color w:val="000000"/>
          <w:bdr w:val="none" w:sz="0" w:space="0" w:color="auto" w:frame="1"/>
        </w:rPr>
        <w:t xml:space="preserve">Pelos motivos acima apresentados, considerando que a medida busca o bem estar animal e a conscientização dos </w:t>
      </w:r>
      <w:r>
        <w:rPr>
          <w:rFonts w:ascii="Garamond" w:hAnsi="Garamond" w:cs="Segoe UI"/>
          <w:color w:val="000000"/>
          <w:bdr w:val="none" w:sz="0" w:space="0" w:color="auto" w:frame="1"/>
        </w:rPr>
        <w:t>mogimirianos</w:t>
      </w:r>
      <w:r>
        <w:rPr>
          <w:rFonts w:ascii="Garamond" w:hAnsi="Garamond" w:cs="Segoe UI"/>
          <w:color w:val="000000"/>
          <w:bdr w:val="none" w:sz="0" w:space="0" w:color="auto" w:frame="1"/>
        </w:rPr>
        <w:t xml:space="preserve"> sobre a importância de denunciar maus tratos aos animais, peço o apoio dos nobres pares para a aprovação desta Lei. </w:t>
      </w:r>
    </w:p>
    <w:p w:rsidR="000B5938" w:rsidRPr="00ED1F45" w:rsidP="00160F43">
      <w:pPr>
        <w:spacing w:line="480" w:lineRule="auto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109B412A"/>
    <w:multiLevelType w:val="hybridMultilevel"/>
    <w:tmpl w:val="458C63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32BB8"/>
    <w:multiLevelType w:val="multilevel"/>
    <w:tmpl w:val="BCA2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03A638A"/>
    <w:multiLevelType w:val="hybridMultilevel"/>
    <w:tmpl w:val="C5782B80"/>
    <w:lvl w:ilvl="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236563D"/>
    <w:multiLevelType w:val="hybridMultilevel"/>
    <w:tmpl w:val="79A087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lvl w:ilvl="0">
        <w:start w:val="0"/>
        <w:numFmt w:val="lowerLetter"/>
        <w:lvlText w:val="%1."/>
        <w:lvlJc w:val="left"/>
      </w:lvl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24BC5"/>
    <w:rsid w:val="000342E9"/>
    <w:rsid w:val="00035BDC"/>
    <w:rsid w:val="00040708"/>
    <w:rsid w:val="0004672C"/>
    <w:rsid w:val="0006107B"/>
    <w:rsid w:val="000657E7"/>
    <w:rsid w:val="00071D21"/>
    <w:rsid w:val="00086F8E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849EC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227"/>
    <w:rsid w:val="00345995"/>
    <w:rsid w:val="00351BEB"/>
    <w:rsid w:val="0035690F"/>
    <w:rsid w:val="00363727"/>
    <w:rsid w:val="0038375F"/>
    <w:rsid w:val="00387CC7"/>
    <w:rsid w:val="00397B41"/>
    <w:rsid w:val="003B016B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4DCB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2550"/>
    <w:rsid w:val="00616901"/>
    <w:rsid w:val="00637D6D"/>
    <w:rsid w:val="00656402"/>
    <w:rsid w:val="00657675"/>
    <w:rsid w:val="006667FF"/>
    <w:rsid w:val="00686322"/>
    <w:rsid w:val="006B6D6A"/>
    <w:rsid w:val="006C360C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1017"/>
    <w:rsid w:val="007A4517"/>
    <w:rsid w:val="007A7FFD"/>
    <w:rsid w:val="007B43AC"/>
    <w:rsid w:val="007C6E46"/>
    <w:rsid w:val="007D588C"/>
    <w:rsid w:val="007E28F3"/>
    <w:rsid w:val="007E763F"/>
    <w:rsid w:val="007F745C"/>
    <w:rsid w:val="008002BD"/>
    <w:rsid w:val="008028FA"/>
    <w:rsid w:val="00817C4A"/>
    <w:rsid w:val="008360E4"/>
    <w:rsid w:val="008441B8"/>
    <w:rsid w:val="00856F6B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3FB9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26947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0CDE"/>
    <w:rsid w:val="00C720EA"/>
    <w:rsid w:val="00C734FE"/>
    <w:rsid w:val="00CB4259"/>
    <w:rsid w:val="00CC18C5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1279"/>
    <w:rsid w:val="00D94A39"/>
    <w:rsid w:val="00DA0DBF"/>
    <w:rsid w:val="00DA3E6A"/>
    <w:rsid w:val="00DB1612"/>
    <w:rsid w:val="00DE0468"/>
    <w:rsid w:val="00DE0938"/>
    <w:rsid w:val="00DE7105"/>
    <w:rsid w:val="00DE7A12"/>
    <w:rsid w:val="00DF2C71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EE53D2"/>
    <w:rsid w:val="00EF23DA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gmail-apple-tab-span">
    <w:name w:val="x_gmail-apple-tab-span"/>
    <w:basedOn w:val="DefaultParagraphFont"/>
    <w:rsid w:val="007A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2</cp:revision>
  <cp:lastPrinted>2021-11-17T12:18:00Z</cp:lastPrinted>
  <dcterms:created xsi:type="dcterms:W3CDTF">2021-11-22T11:34:00Z</dcterms:created>
  <dcterms:modified xsi:type="dcterms:W3CDTF">2021-11-22T11:34:00Z</dcterms:modified>
</cp:coreProperties>
</file>