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0B" w:rsidRDefault="00507A0B" w:rsidP="0092526F">
      <w:pPr>
        <w:pStyle w:val="Normal1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560F14" w:rsidRDefault="0092526F" w:rsidP="00560AB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E33F2">
        <w:rPr>
          <w:rFonts w:ascii="Arial" w:hAnsi="Arial" w:cs="Arial"/>
          <w:b/>
          <w:sz w:val="24"/>
          <w:szCs w:val="24"/>
        </w:rPr>
        <w:t>COMISSÃO DE JUSTIÇA E REDAÇÃO</w:t>
      </w:r>
      <w:r w:rsidRPr="001E33F2">
        <w:rPr>
          <w:rFonts w:ascii="Arial" w:hAnsi="Arial" w:cs="Arial"/>
          <w:sz w:val="24"/>
          <w:szCs w:val="24"/>
        </w:rPr>
        <w:t xml:space="preserve">, </w:t>
      </w:r>
      <w:r w:rsidRPr="001E33F2">
        <w:rPr>
          <w:rStyle w:val="Forte"/>
          <w:rFonts w:ascii="Arial" w:hAnsi="Arial" w:cs="Arial"/>
          <w:sz w:val="24"/>
          <w:szCs w:val="24"/>
          <w:shd w:val="clear" w:color="auto" w:fill="FFFFFF"/>
        </w:rPr>
        <w:t>COMISSÃO DE EDUCAÇÃO, SAÚDE, CULTURA, ESPORTE E ASSISTÊNCIA SOCIAL E COMISSÃO DE FINANÇAS E ORÇAMENTO</w:t>
      </w:r>
    </w:p>
    <w:p w:rsidR="000914BE" w:rsidRDefault="000914BE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8E7995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171E34">
        <w:rPr>
          <w:rFonts w:ascii="Arial" w:eastAsia="Arial" w:hAnsi="Arial" w:cs="Arial"/>
          <w:b/>
          <w:sz w:val="24"/>
          <w:szCs w:val="24"/>
        </w:rPr>
        <w:t>009</w:t>
      </w:r>
      <w:r w:rsidR="0036448D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Default="0036448D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71E34">
        <w:rPr>
          <w:rFonts w:ascii="Arial" w:eastAsia="Arial" w:hAnsi="Arial" w:cs="Arial"/>
          <w:b/>
          <w:sz w:val="24"/>
          <w:szCs w:val="24"/>
        </w:rPr>
        <w:t>16</w:t>
      </w:r>
      <w:r w:rsidR="00973538">
        <w:rPr>
          <w:rFonts w:ascii="Arial" w:eastAsia="Arial" w:hAnsi="Arial" w:cs="Arial"/>
          <w:b/>
          <w:sz w:val="24"/>
          <w:szCs w:val="24"/>
        </w:rPr>
        <w:t xml:space="preserve">4 </w:t>
      </w:r>
      <w:r w:rsidR="00507A0B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3636A" w:rsidRDefault="0053636A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 w:rsidR="000914BE">
        <w:rPr>
          <w:rFonts w:ascii="Calibri" w:hAnsi="Calibri" w:cs="Calibri"/>
          <w:sz w:val="26"/>
          <w:szCs w:val="26"/>
        </w:rPr>
        <w:t xml:space="preserve">Conforme determina o artigo 35 </w:t>
      </w:r>
      <w:proofErr w:type="spellStart"/>
      <w:r w:rsidR="000914BE">
        <w:rPr>
          <w:rFonts w:ascii="Calibri" w:hAnsi="Calibri" w:cs="Calibri"/>
          <w:sz w:val="26"/>
          <w:szCs w:val="26"/>
        </w:rPr>
        <w:t>c.c</w:t>
      </w:r>
      <w:proofErr w:type="spellEnd"/>
      <w:r w:rsidR="000914BE">
        <w:rPr>
          <w:rFonts w:ascii="Calibri" w:hAnsi="Calibri" w:cs="Calibri"/>
          <w:sz w:val="26"/>
          <w:szCs w:val="26"/>
        </w:rPr>
        <w:t>. artigo 45 da Resolução 276 de 09 de novembro de 2010 – Regimento Interno da Câmara Municipal, as Comissões Permanentes formalizam o presente PARECER</w:t>
      </w:r>
      <w:r w:rsidR="00171E34">
        <w:rPr>
          <w:rFonts w:ascii="Calibri" w:hAnsi="Calibri" w:cs="Calibri"/>
          <w:sz w:val="26"/>
          <w:szCs w:val="26"/>
        </w:rPr>
        <w:t xml:space="preserve"> acerca do Projeto de Lei n.º 16</w:t>
      </w:r>
      <w:r w:rsidR="000914BE">
        <w:rPr>
          <w:rFonts w:ascii="Calibri" w:hAnsi="Calibri" w:cs="Calibri"/>
          <w:sz w:val="26"/>
          <w:szCs w:val="26"/>
        </w:rPr>
        <w:t xml:space="preserve">4, de </w:t>
      </w:r>
      <w:proofErr w:type="gramStart"/>
      <w:r w:rsidR="000914BE">
        <w:rPr>
          <w:rFonts w:ascii="Calibri" w:hAnsi="Calibri" w:cs="Calibri"/>
          <w:sz w:val="26"/>
          <w:szCs w:val="26"/>
        </w:rPr>
        <w:t>autoria</w:t>
      </w:r>
      <w:proofErr w:type="gramEnd"/>
      <w:r w:rsidR="000914BE">
        <w:rPr>
          <w:rFonts w:ascii="Calibri" w:hAnsi="Calibri" w:cs="Calibri"/>
          <w:sz w:val="26"/>
          <w:szCs w:val="26"/>
        </w:rPr>
        <w:t xml:space="preserve"> do Exmo. Sr. Prefeito </w:t>
      </w:r>
      <w:proofErr w:type="gramStart"/>
      <w:r w:rsidR="000914BE">
        <w:rPr>
          <w:rFonts w:ascii="Calibri" w:hAnsi="Calibri" w:cs="Calibri"/>
          <w:sz w:val="26"/>
          <w:szCs w:val="26"/>
        </w:rPr>
        <w:t>Municipal.</w:t>
      </w:r>
      <w:r>
        <w:rPr>
          <w:rFonts w:ascii="Calibri" w:eastAsia="Calibri" w:hAnsi="Calibri" w:cs="Calibri"/>
          <w:sz w:val="26"/>
          <w:szCs w:val="26"/>
        </w:rPr>
        <w:t>:</w:t>
      </w:r>
      <w:proofErr w:type="gramEnd"/>
    </w:p>
    <w:p w:rsidR="00560F14" w:rsidRDefault="00560F14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560F14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I. Exposição da Matéria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3C4EC7">
        <w:rPr>
          <w:rFonts w:ascii="Calibri" w:eastAsia="Calibri" w:hAnsi="Calibri" w:cs="Calibri"/>
          <w:sz w:val="26"/>
          <w:szCs w:val="26"/>
        </w:rPr>
        <w:t>O Excelentíssimo Senhor Prefeito Dr. Paulo de Oliveira e Silva e</w:t>
      </w:r>
      <w:r w:rsidR="0036448D">
        <w:rPr>
          <w:rFonts w:ascii="Calibri" w:eastAsia="Calibri" w:hAnsi="Calibri" w:cs="Calibri"/>
          <w:sz w:val="26"/>
          <w:szCs w:val="26"/>
        </w:rPr>
        <w:t xml:space="preserve">ncaminha a esta Casa de Leis o Projeto de Lei nº </w:t>
      </w:r>
      <w:r w:rsidR="00171E34">
        <w:rPr>
          <w:rFonts w:ascii="Calibri" w:eastAsia="Calibri" w:hAnsi="Calibri" w:cs="Calibri"/>
          <w:sz w:val="26"/>
          <w:szCs w:val="26"/>
        </w:rPr>
        <w:t>16</w:t>
      </w:r>
      <w:r w:rsidR="000914BE">
        <w:rPr>
          <w:rFonts w:ascii="Calibri" w:eastAsia="Calibri" w:hAnsi="Calibri" w:cs="Calibri"/>
          <w:sz w:val="26"/>
          <w:szCs w:val="26"/>
        </w:rPr>
        <w:t>4</w:t>
      </w:r>
      <w:r w:rsidR="0036448D">
        <w:rPr>
          <w:rFonts w:ascii="Calibri" w:eastAsia="Calibri" w:hAnsi="Calibri" w:cs="Calibri"/>
          <w:sz w:val="26"/>
          <w:szCs w:val="26"/>
        </w:rPr>
        <w:t>/2.021, que “</w:t>
      </w:r>
      <w:r w:rsidR="000914BE">
        <w:rPr>
          <w:rFonts w:ascii="Calibri" w:eastAsia="Calibri" w:hAnsi="Calibri" w:cs="Calibri"/>
          <w:b/>
          <w:sz w:val="26"/>
          <w:szCs w:val="26"/>
        </w:rPr>
        <w:t xml:space="preserve">DISPÕE SOBRE </w:t>
      </w:r>
      <w:r w:rsidR="00034735">
        <w:rPr>
          <w:rFonts w:ascii="Calibri" w:eastAsia="Calibri" w:hAnsi="Calibri" w:cs="Calibri"/>
          <w:b/>
          <w:sz w:val="26"/>
          <w:szCs w:val="26"/>
        </w:rPr>
        <w:t>ALTERAÇÃO DA LEI N.º 6.269, DE 30 DE MARÇO DE 2021, QUE CRIOU O PASSE SOCIAL TEMPORÁRIO</w:t>
      </w:r>
      <w:r w:rsidR="0036448D">
        <w:rPr>
          <w:rFonts w:ascii="Calibri" w:eastAsia="Calibri" w:hAnsi="Calibri" w:cs="Calibri"/>
          <w:sz w:val="26"/>
          <w:szCs w:val="26"/>
        </w:rPr>
        <w:t>”.</w:t>
      </w: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B41EEA" w:rsidRDefault="00672EB6" w:rsidP="00560AB6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034735">
        <w:rPr>
          <w:rFonts w:ascii="Calibri" w:eastAsia="Calibri" w:hAnsi="Calibri" w:cs="Calibri"/>
          <w:sz w:val="26"/>
          <w:szCs w:val="26"/>
        </w:rPr>
        <w:t>A propositura destina-se a prorrogar o programa social até janeiro de 2022, concedendo às famílias inscritas no Cadastro Único e residentes em Mogi Mirim, por mais três meses, gratuidade no serviço de transporte coletivo de passageiros municipais</w:t>
      </w:r>
      <w:r w:rsidR="0036448D">
        <w:rPr>
          <w:rFonts w:ascii="Calibri" w:eastAsia="Calibri" w:hAnsi="Calibri" w:cs="Calibri"/>
          <w:sz w:val="26"/>
          <w:szCs w:val="26"/>
        </w:rPr>
        <w:t>.</w:t>
      </w:r>
    </w:p>
    <w:p w:rsidR="00034735" w:rsidRDefault="00034735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II. Do mérito e conclusões do relator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 w:rsidR="00560F14" w:rsidRDefault="00560F14">
      <w:pPr>
        <w:pStyle w:val="Normal1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</w:p>
    <w:p w:rsidR="00560F14" w:rsidRDefault="00672EB6" w:rsidP="00D2793B">
      <w:pPr>
        <w:suppressAutoHyphens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>
        <w:rPr>
          <w:rFonts w:ascii="Calibri" w:hAnsi="Calibri" w:cs="Calibri"/>
          <w:bCs/>
          <w:sz w:val="26"/>
          <w:szCs w:val="26"/>
          <w:lang w:eastAsia="ar-SA"/>
        </w:rPr>
        <w:tab/>
      </w:r>
      <w:r w:rsidR="00D2793B">
        <w:rPr>
          <w:rFonts w:ascii="Calibri" w:hAnsi="Calibri" w:cs="Calibri"/>
          <w:bCs/>
          <w:sz w:val="26"/>
          <w:szCs w:val="26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>
        <w:rPr>
          <w:rFonts w:ascii="Calibri" w:eastAsia="Calibri" w:hAnsi="Calibri" w:cs="Calibri"/>
          <w:sz w:val="26"/>
          <w:szCs w:val="26"/>
        </w:rPr>
        <w:t>mácula de constitucionalidade.</w:t>
      </w:r>
    </w:p>
    <w:p w:rsidR="00943AA9" w:rsidRDefault="00EE2DDB" w:rsidP="00F721C9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lastRenderedPageBreak/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 w:rsidR="00672EB6">
        <w:rPr>
          <w:rFonts w:ascii="Calibri" w:eastAsia="Calibri" w:hAnsi="Calibri" w:cs="Calibri"/>
          <w:sz w:val="26"/>
          <w:szCs w:val="26"/>
        </w:rPr>
        <w:t xml:space="preserve"> </w:t>
      </w:r>
      <w:r w:rsidR="00672EB6">
        <w:rPr>
          <w:rFonts w:ascii="Calibri" w:eastAsia="Calibri" w:hAnsi="Calibri" w:cs="Calibri"/>
          <w:sz w:val="26"/>
          <w:szCs w:val="26"/>
        </w:rPr>
        <w:tab/>
      </w:r>
      <w:r w:rsidR="002D707D">
        <w:rPr>
          <w:rFonts w:ascii="Calibri" w:eastAsia="Calibri" w:hAnsi="Calibri" w:cs="Calibri"/>
          <w:sz w:val="26"/>
          <w:szCs w:val="26"/>
        </w:rPr>
        <w:t xml:space="preserve">Inicialmente </w:t>
      </w:r>
      <w:r w:rsidR="00F721C9">
        <w:rPr>
          <w:rFonts w:ascii="Calibri" w:eastAsia="Calibri" w:hAnsi="Calibri" w:cs="Calibri"/>
          <w:sz w:val="26"/>
          <w:szCs w:val="26"/>
        </w:rPr>
        <w:t>verifica-se que o projeto se encontra dentro da competência legislativa do Município, conforme determina o artigo 30, inciso I da Constituição Federal, uma vez que se trata de assunto de interesse local.</w:t>
      </w:r>
    </w:p>
    <w:p w:rsidR="00732CC2" w:rsidRPr="00223DBE" w:rsidRDefault="00F721C9" w:rsidP="00F721C9">
      <w:pPr>
        <w:pStyle w:val="Normal1"/>
        <w:spacing w:before="240" w:after="240" w:line="276" w:lineRule="auto"/>
        <w:jc w:val="both"/>
        <w:rPr>
          <w:rFonts w:asciiTheme="majorHAnsi" w:eastAsia="Calibri" w:hAnsiTheme="majorHAns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tab/>
      </w:r>
      <w:r>
        <w:rPr>
          <w:rFonts w:ascii="Calibri" w:eastAsia="Calibri" w:hAnsi="Calibri" w:cs="Calibri"/>
          <w:sz w:val="26"/>
          <w:szCs w:val="26"/>
        </w:rPr>
        <w:tab/>
      </w:r>
      <w:r w:rsidR="00732CC2" w:rsidRPr="00223DBE">
        <w:rPr>
          <w:rFonts w:asciiTheme="majorHAnsi" w:eastAsia="Calibri" w:hAnsiTheme="majorHAnsi" w:cs="Calibri"/>
          <w:sz w:val="26"/>
          <w:szCs w:val="26"/>
        </w:rPr>
        <w:t>Por sua vez, o projeto</w:t>
      </w:r>
      <w:r w:rsidR="000E1BEB" w:rsidRPr="00223DBE">
        <w:rPr>
          <w:rFonts w:asciiTheme="majorHAnsi" w:eastAsia="Calibri" w:hAnsiTheme="majorHAnsi" w:cs="Calibri"/>
          <w:sz w:val="26"/>
          <w:szCs w:val="26"/>
        </w:rPr>
        <w:t xml:space="preserve"> também</w:t>
      </w:r>
      <w:r w:rsidR="00034735" w:rsidRPr="00223DBE">
        <w:rPr>
          <w:rFonts w:asciiTheme="majorHAnsi" w:eastAsia="Calibri" w:hAnsiTheme="majorHAnsi" w:cs="Calibri"/>
          <w:sz w:val="26"/>
          <w:szCs w:val="26"/>
        </w:rPr>
        <w:t xml:space="preserve"> não possui vícios de iniciativa, posto que</w:t>
      </w:r>
      <w:r w:rsidR="00223DBE">
        <w:rPr>
          <w:rFonts w:asciiTheme="majorHAnsi" w:eastAsia="Calibri" w:hAnsiTheme="majorHAnsi" w:cs="Calibri"/>
          <w:sz w:val="26"/>
          <w:szCs w:val="26"/>
        </w:rPr>
        <w:t>, sendo de</w:t>
      </w:r>
      <w:r w:rsidR="00034735" w:rsidRPr="00223DBE">
        <w:rPr>
          <w:rFonts w:asciiTheme="majorHAnsi" w:eastAsia="Calibri" w:hAnsiTheme="majorHAnsi" w:cs="Calibri"/>
          <w:sz w:val="26"/>
          <w:szCs w:val="26"/>
        </w:rPr>
        <w:t xml:space="preserve"> autoria do Poder Executivo, </w:t>
      </w:r>
      <w:r w:rsidR="00223DBE">
        <w:rPr>
          <w:rFonts w:asciiTheme="majorHAnsi" w:eastAsia="Calibri" w:hAnsiTheme="majorHAnsi" w:cs="Calibri"/>
          <w:sz w:val="26"/>
          <w:szCs w:val="26"/>
        </w:rPr>
        <w:t xml:space="preserve">houve </w:t>
      </w:r>
      <w:r w:rsidR="000E1BEB" w:rsidRPr="00223DBE">
        <w:rPr>
          <w:rFonts w:asciiTheme="majorHAnsi" w:eastAsia="Calibri" w:hAnsiTheme="majorHAnsi" w:cs="Calibri"/>
          <w:sz w:val="26"/>
          <w:szCs w:val="26"/>
        </w:rPr>
        <w:t>respeit</w:t>
      </w:r>
      <w:r w:rsidR="00223DBE">
        <w:rPr>
          <w:rFonts w:asciiTheme="majorHAnsi" w:eastAsia="Calibri" w:hAnsiTheme="majorHAnsi" w:cs="Calibri"/>
          <w:sz w:val="26"/>
          <w:szCs w:val="26"/>
        </w:rPr>
        <w:t>o</w:t>
      </w:r>
      <w:r w:rsidR="000E1BEB" w:rsidRPr="00223DBE">
        <w:rPr>
          <w:rFonts w:asciiTheme="majorHAnsi" w:eastAsia="Calibri" w:hAnsiTheme="majorHAnsi" w:cs="Calibri"/>
          <w:sz w:val="26"/>
          <w:szCs w:val="26"/>
        </w:rPr>
        <w:t xml:space="preserve"> a</w:t>
      </w:r>
      <w:r w:rsidR="00732CC2" w:rsidRPr="00223DBE">
        <w:rPr>
          <w:rFonts w:asciiTheme="majorHAnsi" w:eastAsia="Calibri" w:hAnsiTheme="majorHAnsi" w:cs="Calibri"/>
          <w:sz w:val="26"/>
          <w:szCs w:val="26"/>
        </w:rPr>
        <w:t xml:space="preserve"> iniciativa </w:t>
      </w:r>
      <w:r w:rsidR="000E1BEB" w:rsidRPr="00223DBE">
        <w:rPr>
          <w:rFonts w:asciiTheme="majorHAnsi" w:eastAsia="Calibri" w:hAnsiTheme="majorHAnsi" w:cs="Calibri"/>
          <w:sz w:val="26"/>
          <w:szCs w:val="26"/>
        </w:rPr>
        <w:t xml:space="preserve">privativa </w:t>
      </w:r>
      <w:r w:rsidR="00223DBE">
        <w:rPr>
          <w:rFonts w:asciiTheme="majorHAnsi" w:eastAsia="Calibri" w:hAnsiTheme="majorHAnsi" w:cs="Calibri"/>
          <w:sz w:val="26"/>
          <w:szCs w:val="26"/>
        </w:rPr>
        <w:t>prevista no</w:t>
      </w:r>
      <w:r w:rsidR="00732CC2" w:rsidRPr="00223DBE">
        <w:rPr>
          <w:rFonts w:asciiTheme="majorHAnsi" w:eastAsia="Calibri" w:hAnsiTheme="majorHAnsi" w:cs="Calibri"/>
          <w:sz w:val="26"/>
          <w:szCs w:val="26"/>
        </w:rPr>
        <w:t xml:space="preserve"> artigo </w:t>
      </w:r>
      <w:r w:rsidR="000E1BEB" w:rsidRPr="00223DBE">
        <w:rPr>
          <w:rFonts w:asciiTheme="majorHAnsi" w:eastAsia="Calibri" w:hAnsiTheme="majorHAnsi" w:cs="Calibri"/>
          <w:sz w:val="26"/>
          <w:szCs w:val="26"/>
        </w:rPr>
        <w:t>51, inciso IV</w:t>
      </w:r>
      <w:r w:rsidR="00732CC2" w:rsidRPr="00223DBE">
        <w:rPr>
          <w:rFonts w:asciiTheme="majorHAnsi" w:eastAsia="Calibri" w:hAnsiTheme="majorHAnsi" w:cs="Calibri"/>
          <w:sz w:val="26"/>
          <w:szCs w:val="26"/>
        </w:rPr>
        <w:t xml:space="preserve"> da Lei Orgânica do Município de Mogi Mirim.</w:t>
      </w:r>
    </w:p>
    <w:p w:rsidR="00223DBE" w:rsidRPr="00223DBE" w:rsidRDefault="0036410C" w:rsidP="00223DBE">
      <w:pPr>
        <w:pStyle w:val="Normal1"/>
        <w:spacing w:line="380" w:lineRule="atLeast"/>
        <w:jc w:val="both"/>
        <w:rPr>
          <w:rFonts w:asciiTheme="majorHAnsi" w:eastAsia="Calibri" w:hAnsiTheme="majorHAnsi" w:cs="Arial"/>
          <w:sz w:val="26"/>
          <w:szCs w:val="26"/>
        </w:rPr>
      </w:pPr>
      <w:r w:rsidRPr="00223DBE">
        <w:rPr>
          <w:rFonts w:asciiTheme="majorHAnsi" w:eastAsia="Calibri" w:hAnsiTheme="majorHAnsi" w:cs="Calibri"/>
          <w:sz w:val="26"/>
          <w:szCs w:val="26"/>
        </w:rPr>
        <w:tab/>
      </w:r>
      <w:r w:rsidRPr="00223DBE">
        <w:rPr>
          <w:rFonts w:asciiTheme="majorHAnsi" w:eastAsia="Calibri" w:hAnsiTheme="majorHAnsi" w:cs="Calibri"/>
          <w:sz w:val="26"/>
          <w:szCs w:val="26"/>
        </w:rPr>
        <w:tab/>
      </w:r>
      <w:r w:rsidR="00223DBE">
        <w:rPr>
          <w:rFonts w:asciiTheme="majorHAnsi" w:eastAsia="Calibri" w:hAnsiTheme="majorHAnsi" w:cs="Calibri"/>
          <w:sz w:val="26"/>
          <w:szCs w:val="26"/>
        </w:rPr>
        <w:t xml:space="preserve">Portanto, </w:t>
      </w:r>
      <w:r w:rsidR="00223DBE">
        <w:rPr>
          <w:rFonts w:asciiTheme="majorHAnsi" w:eastAsia="Calibri" w:hAnsiTheme="majorHAnsi" w:cs="Arial"/>
          <w:sz w:val="26"/>
          <w:szCs w:val="26"/>
        </w:rPr>
        <w:t>q</w:t>
      </w:r>
      <w:r w:rsidR="00223DBE" w:rsidRPr="00223DBE">
        <w:rPr>
          <w:rFonts w:asciiTheme="majorHAnsi" w:eastAsia="Calibri" w:hAnsiTheme="majorHAnsi" w:cs="Arial"/>
          <w:sz w:val="26"/>
          <w:szCs w:val="26"/>
        </w:rPr>
        <w:t>uanto ao aspecto constitucional, legal e regimental, denota-se que o presente projeto não apresenta conflitos junto ao ordenamento jurídico vigente, não havendo vícios de constitucionalidade.</w:t>
      </w:r>
    </w:p>
    <w:p w:rsidR="00223DBE" w:rsidRP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</w:rPr>
        <w:t xml:space="preserve"> </w:t>
      </w:r>
      <w:r>
        <w:rPr>
          <w:rFonts w:asciiTheme="majorHAnsi" w:eastAsia="Calibri" w:hAnsiTheme="majorHAnsi" w:cs="Arial"/>
          <w:sz w:val="26"/>
          <w:szCs w:val="26"/>
        </w:rPr>
        <w:tab/>
        <w:t xml:space="preserve">Já </w:t>
      </w:r>
      <w:r w:rsidRPr="00223DBE">
        <w:rPr>
          <w:rFonts w:asciiTheme="majorHAnsi" w:eastAsia="Calibri" w:hAnsiTheme="majorHAnsi" w:cs="Arial"/>
          <w:sz w:val="26"/>
          <w:szCs w:val="26"/>
        </w:rPr>
        <w:t>no tocante ao aspecto gramatical e lógico, verifica-se que houve respeito às regras ortográficas e técnica legislativa, não havendo apontamentos neste sentido.</w:t>
      </w: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</w:rPr>
        <w:tab/>
      </w:r>
      <w:r>
        <w:rPr>
          <w:rFonts w:asciiTheme="majorHAnsi" w:eastAsia="Calibri" w:hAnsiTheme="majorHAnsi" w:cs="Arial"/>
          <w:sz w:val="26"/>
          <w:szCs w:val="26"/>
        </w:rPr>
        <w:tab/>
        <w:t>Quanto ao interesse social, contata-se tratar de continuidade e prorrogação de um programa que vem atendendo inúmeras famílias em situação de vulnerabilidade diante do agravamento da crise financeira causada pela pandemia da COVID-19.</w:t>
      </w: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</w:rPr>
        <w:tab/>
      </w:r>
      <w:r>
        <w:rPr>
          <w:rFonts w:asciiTheme="majorHAnsi" w:eastAsia="Calibri" w:hAnsiTheme="majorHAnsi" w:cs="Arial"/>
          <w:sz w:val="26"/>
          <w:szCs w:val="26"/>
        </w:rPr>
        <w:tab/>
        <w:t xml:space="preserve">As mazelas deixadas pelo longo período de crise epidemiológica serão sentidas por ainda muitos meses, sendo de importância ímpar medidas de políticas públicas que visem atenuar a precária situação em que se encontram algumas famílias </w:t>
      </w:r>
      <w:proofErr w:type="spellStart"/>
      <w:r>
        <w:rPr>
          <w:rFonts w:asciiTheme="majorHAnsi" w:eastAsia="Calibri" w:hAnsiTheme="majorHAnsi" w:cs="Arial"/>
          <w:sz w:val="26"/>
          <w:szCs w:val="26"/>
        </w:rPr>
        <w:t>mogimirianas</w:t>
      </w:r>
      <w:proofErr w:type="spellEnd"/>
      <w:r>
        <w:rPr>
          <w:rFonts w:asciiTheme="majorHAnsi" w:eastAsia="Calibri" w:hAnsiTheme="majorHAnsi" w:cs="Arial"/>
          <w:sz w:val="26"/>
          <w:szCs w:val="26"/>
        </w:rPr>
        <w:t>.</w:t>
      </w: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223DBE" w:rsidRDefault="00223DBE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</w:rPr>
        <w:tab/>
      </w:r>
      <w:r>
        <w:rPr>
          <w:rFonts w:asciiTheme="majorHAnsi" w:eastAsia="Calibri" w:hAnsiTheme="majorHAnsi" w:cs="Arial"/>
          <w:sz w:val="26"/>
          <w:szCs w:val="26"/>
        </w:rPr>
        <w:tab/>
        <w:t xml:space="preserve">Assim, do ponto de vista social, verifica-se que </w:t>
      </w:r>
      <w:r w:rsidR="00560AB6">
        <w:rPr>
          <w:rFonts w:asciiTheme="majorHAnsi" w:eastAsia="Calibri" w:hAnsiTheme="majorHAnsi" w:cs="Arial"/>
          <w:sz w:val="26"/>
          <w:szCs w:val="26"/>
        </w:rPr>
        <w:t>também não há entraves para a tramitação do Projeto.</w:t>
      </w:r>
    </w:p>
    <w:p w:rsidR="00560AB6" w:rsidRDefault="00560AB6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223DBE" w:rsidRDefault="00560AB6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  <w:r>
        <w:rPr>
          <w:rFonts w:asciiTheme="majorHAnsi" w:eastAsia="Calibri" w:hAnsiTheme="majorHAnsi" w:cs="Arial"/>
          <w:sz w:val="26"/>
          <w:szCs w:val="26"/>
        </w:rPr>
        <w:t xml:space="preserve"> </w:t>
      </w:r>
      <w:r>
        <w:rPr>
          <w:rFonts w:asciiTheme="majorHAnsi" w:eastAsia="Calibri" w:hAnsiTheme="majorHAnsi" w:cs="Arial"/>
          <w:sz w:val="26"/>
          <w:szCs w:val="26"/>
        </w:rPr>
        <w:tab/>
        <w:t xml:space="preserve">Por fim, quanto ao aspecto financeiro, analisando a documentação carreada aos autos, denota-se que restou comprovada existência de dotação orçamentária necessária para continuidade do programa, bem como consonância com o </w:t>
      </w:r>
      <w:proofErr w:type="spellStart"/>
      <w:r>
        <w:rPr>
          <w:rFonts w:asciiTheme="majorHAnsi" w:eastAsia="Calibri" w:hAnsiTheme="majorHAnsi" w:cs="Arial"/>
          <w:sz w:val="26"/>
          <w:szCs w:val="26"/>
        </w:rPr>
        <w:t>Planoplurianual</w:t>
      </w:r>
      <w:proofErr w:type="spellEnd"/>
      <w:r>
        <w:rPr>
          <w:rFonts w:asciiTheme="majorHAnsi" w:eastAsia="Calibri" w:hAnsiTheme="majorHAnsi" w:cs="Arial"/>
          <w:sz w:val="26"/>
          <w:szCs w:val="26"/>
        </w:rPr>
        <w:t xml:space="preserve"> e com a Lei de Diretrizes Orçamentárias.</w:t>
      </w:r>
    </w:p>
    <w:p w:rsidR="00560AB6" w:rsidRPr="00223DBE" w:rsidRDefault="00560AB6" w:rsidP="00223DBE">
      <w:pPr>
        <w:pStyle w:val="Normal1"/>
        <w:spacing w:line="380" w:lineRule="atLeast"/>
        <w:ind w:firstLine="709"/>
        <w:jc w:val="both"/>
        <w:rPr>
          <w:rFonts w:asciiTheme="majorHAnsi" w:eastAsia="Calibri" w:hAnsiTheme="majorHAnsi" w:cs="Arial"/>
          <w:sz w:val="26"/>
          <w:szCs w:val="26"/>
        </w:rPr>
      </w:pPr>
    </w:p>
    <w:p w:rsidR="00560AB6" w:rsidRDefault="00B83BA9" w:rsidP="00560AB6">
      <w:pPr>
        <w:pStyle w:val="Normal1"/>
        <w:spacing w:before="240" w:after="240" w:line="276" w:lineRule="auto"/>
        <w:jc w:val="both"/>
        <w:rPr>
          <w:rFonts w:ascii="Calibri" w:eastAsia="Calibri" w:hAnsi="Calibri" w:cs="Calibri"/>
          <w:sz w:val="26"/>
          <w:szCs w:val="26"/>
        </w:rPr>
      </w:pPr>
      <w:r w:rsidRPr="00223DBE">
        <w:rPr>
          <w:rFonts w:asciiTheme="majorHAnsi" w:eastAsia="Calibri" w:hAnsiTheme="majorHAnsi" w:cs="Calibri"/>
          <w:sz w:val="26"/>
          <w:szCs w:val="26"/>
        </w:rPr>
        <w:lastRenderedPageBreak/>
        <w:t xml:space="preserve"> </w:t>
      </w:r>
      <w:r w:rsidRPr="00223DBE">
        <w:rPr>
          <w:rFonts w:asciiTheme="majorHAnsi" w:eastAsia="Calibri" w:hAnsiTheme="majorHAnsi" w:cs="Calibri"/>
          <w:sz w:val="26"/>
          <w:szCs w:val="26"/>
        </w:rPr>
        <w:tab/>
      </w:r>
      <w:r w:rsidRPr="00223DBE">
        <w:rPr>
          <w:rFonts w:asciiTheme="majorHAnsi" w:eastAsia="Calibri" w:hAnsiTheme="majorHAnsi" w:cs="Calibri"/>
          <w:sz w:val="26"/>
          <w:szCs w:val="26"/>
        </w:rPr>
        <w:tab/>
      </w:r>
      <w:r w:rsidR="00223DBE">
        <w:rPr>
          <w:rFonts w:asciiTheme="majorHAnsi" w:eastAsia="Calibri" w:hAnsiTheme="majorHAnsi" w:cs="Calibri"/>
          <w:sz w:val="26"/>
          <w:szCs w:val="26"/>
        </w:rPr>
        <w:t>Isto posto</w:t>
      </w:r>
      <w:r w:rsidRPr="00223DBE">
        <w:rPr>
          <w:rFonts w:asciiTheme="majorHAnsi" w:eastAsia="Calibri" w:hAnsiTheme="majorHAnsi" w:cs="Calibri"/>
          <w:sz w:val="26"/>
          <w:szCs w:val="26"/>
        </w:rPr>
        <w:t>,</w:t>
      </w:r>
      <w:r w:rsidR="00223DBE">
        <w:rPr>
          <w:rFonts w:asciiTheme="majorHAnsi" w:eastAsia="Calibri" w:hAnsiTheme="majorHAnsi" w:cs="Calibri"/>
          <w:sz w:val="26"/>
          <w:szCs w:val="26"/>
        </w:rPr>
        <w:t xml:space="preserve"> não</w:t>
      </w:r>
      <w:r w:rsidRPr="00223DBE">
        <w:rPr>
          <w:rFonts w:asciiTheme="majorHAnsi" w:eastAsia="Calibri" w:hAnsiTheme="majorHAnsi" w:cs="Calibri"/>
          <w:sz w:val="26"/>
          <w:szCs w:val="26"/>
        </w:rPr>
        <w:t xml:space="preserve"> </w:t>
      </w:r>
      <w:r w:rsidR="00323692" w:rsidRPr="00223DBE">
        <w:rPr>
          <w:rFonts w:asciiTheme="majorHAnsi" w:eastAsia="Calibri" w:hAnsiTheme="majorHAnsi" w:cs="Calibri"/>
          <w:sz w:val="26"/>
          <w:szCs w:val="26"/>
        </w:rPr>
        <w:t>se verifica</w:t>
      </w:r>
      <w:r w:rsidR="00943AA9">
        <w:rPr>
          <w:rFonts w:ascii="Calibri" w:eastAsia="Calibri" w:hAnsi="Calibri" w:cs="Calibri"/>
          <w:sz w:val="26"/>
          <w:szCs w:val="26"/>
        </w:rPr>
        <w:t xml:space="preserve"> óbices para continuidade da</w:t>
      </w:r>
      <w:r w:rsidR="002D707D">
        <w:rPr>
          <w:rFonts w:ascii="Calibri" w:eastAsia="Calibri" w:hAnsi="Calibri" w:cs="Calibri"/>
          <w:sz w:val="26"/>
          <w:szCs w:val="26"/>
        </w:rPr>
        <w:t xml:space="preserve"> proposta apresentada pelo Exmo. Sr. Prefeito</w:t>
      </w:r>
      <w:r w:rsidR="0036410C">
        <w:rPr>
          <w:rFonts w:ascii="Calibri" w:eastAsia="Calibri" w:hAnsi="Calibri" w:cs="Calibri"/>
          <w:sz w:val="26"/>
          <w:szCs w:val="26"/>
        </w:rPr>
        <w:t>, posto não haver vícios materiais ou de iniciativa ou ainda ilegalidade junto ao Projeto de Lei</w:t>
      </w:r>
      <w:r w:rsidR="002D707D">
        <w:rPr>
          <w:rFonts w:ascii="Calibri" w:eastAsia="Calibri" w:hAnsi="Calibri" w:cs="Calibri"/>
          <w:sz w:val="26"/>
          <w:szCs w:val="26"/>
        </w:rPr>
        <w:t>.</w:t>
      </w:r>
      <w:r w:rsidR="00943AA9">
        <w:rPr>
          <w:rFonts w:ascii="Calibri" w:eastAsia="Calibri" w:hAnsi="Calibri" w:cs="Calibri"/>
          <w:sz w:val="26"/>
          <w:szCs w:val="26"/>
        </w:rPr>
        <w:t xml:space="preserve"> </w:t>
      </w:r>
    </w:p>
    <w:p w:rsidR="002D707D" w:rsidRPr="00217640" w:rsidRDefault="002D707D" w:rsidP="00560AB6">
      <w:pPr>
        <w:pStyle w:val="Normal1"/>
        <w:spacing w:before="240" w:after="240" w:line="276" w:lineRule="auto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217640">
        <w:rPr>
          <w:rFonts w:ascii="Calibri" w:hAnsi="Calibr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2D707D" w:rsidRPr="00217640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2D707D" w:rsidRPr="00217640" w:rsidRDefault="002D707D" w:rsidP="002D707D">
      <w:pPr>
        <w:suppressAutoHyphens/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217640"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  <w:r w:rsidRPr="00217640">
        <w:rPr>
          <w:rFonts w:ascii="Calibri" w:hAnsi="Calibri" w:cs="Calibri"/>
          <w:bCs/>
          <w:sz w:val="26"/>
          <w:szCs w:val="26"/>
          <w:lang w:eastAsia="ar-SA"/>
        </w:rPr>
        <w:tab/>
        <w:t>A</w:t>
      </w:r>
      <w:r w:rsidR="00560AB6">
        <w:rPr>
          <w:rFonts w:ascii="Calibri" w:hAnsi="Calibri" w:cs="Calibri"/>
          <w:bCs/>
          <w:sz w:val="26"/>
          <w:szCs w:val="26"/>
          <w:lang w:eastAsia="ar-SA"/>
        </w:rPr>
        <w:t>s Comissões</w:t>
      </w:r>
      <w:r w:rsidRPr="00217640">
        <w:rPr>
          <w:rFonts w:ascii="Calibri" w:hAnsi="Calibri" w:cs="Calibri"/>
          <w:bCs/>
          <w:sz w:val="26"/>
          <w:szCs w:val="26"/>
          <w:lang w:eastAsia="ar-SA"/>
        </w:rPr>
        <w:t xml:space="preserve"> não propõe</w:t>
      </w:r>
      <w:r w:rsidR="00560AB6">
        <w:rPr>
          <w:rFonts w:ascii="Calibri" w:hAnsi="Calibri" w:cs="Calibri"/>
          <w:bCs/>
          <w:sz w:val="26"/>
          <w:szCs w:val="26"/>
          <w:lang w:eastAsia="ar-SA"/>
        </w:rPr>
        <w:t>m</w:t>
      </w:r>
      <w:r w:rsidRPr="00217640">
        <w:rPr>
          <w:rFonts w:ascii="Calibri" w:hAnsi="Calibri" w:cs="Calibri"/>
          <w:bCs/>
          <w:sz w:val="26"/>
          <w:szCs w:val="26"/>
          <w:lang w:eastAsia="ar-SA"/>
        </w:rPr>
        <w:t xml:space="preserve"> qualquer alteração ao Projeto de Lei sob análise.</w:t>
      </w:r>
    </w:p>
    <w:p w:rsidR="00560AB6" w:rsidRDefault="00560AB6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</w:p>
    <w:p w:rsidR="00560F14" w:rsidRPr="00217640" w:rsidRDefault="0036448D">
      <w:pPr>
        <w:pStyle w:val="Normal1"/>
        <w:spacing w:line="276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 w:rsidRPr="00217640">
        <w:rPr>
          <w:rFonts w:ascii="Calibri" w:eastAsia="Calibri" w:hAnsi="Calibri" w:cs="Calibri"/>
          <w:b/>
          <w:sz w:val="26"/>
          <w:szCs w:val="26"/>
        </w:rPr>
        <w:t xml:space="preserve">IV. Decisão da Comissão </w:t>
      </w:r>
    </w:p>
    <w:p w:rsidR="00560F14" w:rsidRPr="00217640" w:rsidRDefault="00560F14">
      <w:pPr>
        <w:pStyle w:val="Normal1"/>
        <w:rPr>
          <w:rFonts w:asciiTheme="majorHAnsi" w:hAnsiTheme="majorHAnsi"/>
          <w:sz w:val="26"/>
          <w:szCs w:val="26"/>
        </w:rPr>
      </w:pPr>
    </w:p>
    <w:p w:rsidR="00560F14" w:rsidRPr="00217640" w:rsidRDefault="0036448D">
      <w:pPr>
        <w:pStyle w:val="Normal1"/>
        <w:spacing w:line="276" w:lineRule="auto"/>
        <w:ind w:firstLine="709"/>
        <w:jc w:val="both"/>
        <w:rPr>
          <w:rFonts w:asciiTheme="majorHAnsi" w:eastAsia="Calibri" w:hAnsiTheme="majorHAnsi" w:cs="Calibri"/>
          <w:sz w:val="26"/>
          <w:szCs w:val="26"/>
        </w:rPr>
      </w:pPr>
      <w:r w:rsidRPr="00217640">
        <w:rPr>
          <w:rFonts w:asciiTheme="majorHAnsi" w:eastAsia="Calibri" w:hAnsiTheme="majorHAnsi" w:cs="Calibri"/>
          <w:sz w:val="26"/>
          <w:szCs w:val="26"/>
        </w:rPr>
        <w:t>P</w:t>
      </w:r>
      <w:r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ortanto, </w:t>
      </w:r>
      <w:r w:rsidR="00560AB6">
        <w:rPr>
          <w:rFonts w:asciiTheme="majorHAnsi" w:eastAsia="Calibri" w:hAnsiTheme="majorHAnsi" w:cs="Calibri"/>
          <w:sz w:val="26"/>
          <w:szCs w:val="26"/>
          <w:highlight w:val="white"/>
        </w:rPr>
        <w:t xml:space="preserve">em análise conjunta, </w:t>
      </w:r>
      <w:r w:rsidR="007944ED" w:rsidRPr="00217640">
        <w:rPr>
          <w:rFonts w:asciiTheme="majorHAnsi" w:eastAsia="Calibri" w:hAnsiTheme="majorHAnsi" w:cs="Calibri"/>
          <w:sz w:val="26"/>
          <w:szCs w:val="26"/>
          <w:highlight w:val="white"/>
        </w:rPr>
        <w:t>a</w:t>
      </w:r>
      <w:r w:rsidR="00560AB6">
        <w:rPr>
          <w:rFonts w:asciiTheme="majorHAnsi" w:eastAsia="Calibri" w:hAnsiTheme="majorHAnsi" w:cs="Calibri"/>
          <w:sz w:val="26"/>
          <w:szCs w:val="26"/>
          <w:highlight w:val="white"/>
        </w:rPr>
        <w:t>s Comissões</w:t>
      </w:r>
      <w:r w:rsidR="007944ED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considera</w:t>
      </w:r>
      <w:r w:rsidR="00560AB6">
        <w:rPr>
          <w:rFonts w:asciiTheme="majorHAnsi" w:eastAsia="Calibri" w:hAnsiTheme="majorHAnsi" w:cs="Calibri"/>
          <w:sz w:val="26"/>
          <w:szCs w:val="26"/>
          <w:highlight w:val="white"/>
        </w:rPr>
        <w:t>m</w:t>
      </w:r>
      <w:r w:rsidR="007944ED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que a presente propositura</w:t>
      </w:r>
      <w:r w:rsidR="00EC7DF6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não</w:t>
      </w:r>
      <w:r w:rsidR="007944ED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apresenta vícios,</w:t>
      </w:r>
      <w:r w:rsidR="00EC7DF6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recebendo parecer FAVORÁVEL</w:t>
      </w:r>
      <w:r w:rsidRPr="00217640">
        <w:rPr>
          <w:rFonts w:asciiTheme="majorHAnsi" w:eastAsia="Calibri" w:hAnsiTheme="majorHAnsi" w:cs="Calibri"/>
          <w:sz w:val="26"/>
          <w:szCs w:val="26"/>
        </w:rPr>
        <w:t>.</w:t>
      </w:r>
    </w:p>
    <w:p w:rsidR="00560F14" w:rsidRPr="00217640" w:rsidRDefault="00560F14">
      <w:pPr>
        <w:pStyle w:val="Normal1"/>
        <w:spacing w:line="276" w:lineRule="auto"/>
        <w:jc w:val="center"/>
        <w:rPr>
          <w:rFonts w:asciiTheme="majorHAnsi" w:eastAsia="Calibri" w:hAnsiTheme="majorHAnsi" w:cs="Calibri"/>
          <w:sz w:val="26"/>
          <w:szCs w:val="26"/>
        </w:rPr>
      </w:pPr>
    </w:p>
    <w:p w:rsidR="00560F14" w:rsidRPr="00217640" w:rsidRDefault="00B41EEA">
      <w:pPr>
        <w:pStyle w:val="Normal1"/>
        <w:spacing w:line="360" w:lineRule="auto"/>
        <w:jc w:val="center"/>
        <w:rPr>
          <w:rFonts w:asciiTheme="majorHAnsi" w:eastAsia="Calibri" w:hAnsiTheme="majorHAnsi" w:cs="Calibri"/>
          <w:sz w:val="26"/>
          <w:szCs w:val="26"/>
          <w:highlight w:val="white"/>
        </w:rPr>
      </w:pPr>
      <w:r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Sala das Comissões, em </w:t>
      </w:r>
      <w:r w:rsidR="00560AB6">
        <w:rPr>
          <w:rFonts w:asciiTheme="majorHAnsi" w:eastAsia="Calibri" w:hAnsiTheme="majorHAnsi" w:cs="Calibri"/>
          <w:sz w:val="26"/>
          <w:szCs w:val="26"/>
          <w:highlight w:val="white"/>
        </w:rPr>
        <w:t>22</w:t>
      </w:r>
      <w:r w:rsidR="0036448D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de </w:t>
      </w:r>
      <w:r w:rsidR="00560AB6">
        <w:rPr>
          <w:rFonts w:asciiTheme="majorHAnsi" w:eastAsia="Calibri" w:hAnsiTheme="majorHAnsi" w:cs="Calibri"/>
          <w:sz w:val="26"/>
          <w:szCs w:val="26"/>
          <w:highlight w:val="white"/>
        </w:rPr>
        <w:t>novem</w:t>
      </w:r>
      <w:r w:rsidR="000914BE">
        <w:rPr>
          <w:rFonts w:asciiTheme="majorHAnsi" w:eastAsia="Calibri" w:hAnsiTheme="majorHAnsi" w:cs="Calibri"/>
          <w:sz w:val="26"/>
          <w:szCs w:val="26"/>
          <w:highlight w:val="white"/>
        </w:rPr>
        <w:t>br</w:t>
      </w:r>
      <w:r w:rsidR="00EC7DF6" w:rsidRPr="00217640">
        <w:rPr>
          <w:rFonts w:asciiTheme="majorHAnsi" w:eastAsia="Calibri" w:hAnsiTheme="majorHAnsi" w:cs="Calibri"/>
          <w:sz w:val="26"/>
          <w:szCs w:val="26"/>
          <w:highlight w:val="white"/>
        </w:rPr>
        <w:t>o</w:t>
      </w:r>
      <w:r w:rsidR="0036448D" w:rsidRPr="00217640">
        <w:rPr>
          <w:rFonts w:asciiTheme="majorHAnsi" w:eastAsia="Calibri" w:hAnsiTheme="majorHAnsi" w:cs="Calibri"/>
          <w:sz w:val="26"/>
          <w:szCs w:val="26"/>
          <w:highlight w:val="white"/>
        </w:rPr>
        <w:t xml:space="preserve"> de 2.021.</w:t>
      </w:r>
    </w:p>
    <w:p w:rsidR="00560AB6" w:rsidRDefault="00560AB6" w:rsidP="00217640">
      <w:pPr>
        <w:jc w:val="center"/>
        <w:rPr>
          <w:rFonts w:asciiTheme="majorHAnsi" w:hAnsiTheme="majorHAnsi"/>
          <w:b/>
          <w:iCs/>
          <w:sz w:val="26"/>
          <w:szCs w:val="26"/>
          <w:u w:val="single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  <w:u w:val="single"/>
        </w:rPr>
      </w:pPr>
      <w:r w:rsidRPr="00217640">
        <w:rPr>
          <w:rFonts w:asciiTheme="majorHAnsi" w:hAnsiTheme="majorHAnsi"/>
          <w:b/>
          <w:iCs/>
          <w:sz w:val="26"/>
          <w:szCs w:val="26"/>
          <w:u w:val="single"/>
        </w:rPr>
        <w:t>COMISSÃO DE JUSTIÇA E REDAÇÃO</w:t>
      </w: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b/>
          <w:iCs/>
          <w:sz w:val="26"/>
          <w:szCs w:val="26"/>
        </w:rPr>
        <w:t>Vereadora Luzia Cristina Cortes Nogueira</w:t>
      </w:r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  <w:r w:rsidRPr="00217640">
        <w:rPr>
          <w:rFonts w:asciiTheme="majorHAnsi" w:hAnsiTheme="majorHAnsi"/>
          <w:bCs/>
          <w:iCs/>
          <w:sz w:val="26"/>
          <w:szCs w:val="26"/>
        </w:rPr>
        <w:t>Presidente</w:t>
      </w:r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560AB6" w:rsidRPr="00217640" w:rsidRDefault="00560AB6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b/>
          <w:iCs/>
          <w:sz w:val="26"/>
          <w:szCs w:val="26"/>
        </w:rPr>
        <w:t>Vereador Tiago Cesar Costa</w:t>
      </w:r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  <w:proofErr w:type="gramStart"/>
      <w:r w:rsidRPr="00217640">
        <w:rPr>
          <w:rFonts w:asciiTheme="majorHAnsi" w:hAnsiTheme="majorHAnsi"/>
          <w:bCs/>
          <w:iCs/>
          <w:sz w:val="26"/>
          <w:szCs w:val="26"/>
        </w:rPr>
        <w:t>Vice Presidente</w:t>
      </w:r>
      <w:proofErr w:type="gramEnd"/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560AB6" w:rsidRPr="00217640" w:rsidRDefault="00560AB6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b/>
          <w:iCs/>
          <w:sz w:val="26"/>
          <w:szCs w:val="26"/>
        </w:rPr>
        <w:t>Vereador João Victor Coutinho Gasparini</w:t>
      </w:r>
    </w:p>
    <w:p w:rsidR="00217640" w:rsidRPr="00217640" w:rsidRDefault="00217640" w:rsidP="00217640">
      <w:pPr>
        <w:jc w:val="center"/>
        <w:rPr>
          <w:rFonts w:asciiTheme="majorHAnsi" w:hAnsiTheme="majorHAnsi"/>
          <w:bCs/>
          <w:iCs/>
          <w:sz w:val="26"/>
          <w:szCs w:val="26"/>
        </w:rPr>
      </w:pPr>
      <w:r w:rsidRPr="00217640">
        <w:rPr>
          <w:rFonts w:asciiTheme="majorHAnsi" w:hAnsiTheme="majorHAnsi"/>
          <w:bCs/>
          <w:iCs/>
          <w:sz w:val="26"/>
          <w:szCs w:val="26"/>
        </w:rPr>
        <w:t>Membro/Relator</w:t>
      </w:r>
    </w:p>
    <w:p w:rsidR="00217640" w:rsidRDefault="00217640" w:rsidP="00217640">
      <w:pPr>
        <w:rPr>
          <w:rFonts w:asciiTheme="majorHAnsi" w:hAnsiTheme="majorHAnsi"/>
          <w:bCs/>
          <w:iCs/>
          <w:sz w:val="26"/>
          <w:szCs w:val="26"/>
        </w:rPr>
      </w:pPr>
    </w:p>
    <w:p w:rsidR="00560AB6" w:rsidRPr="00217640" w:rsidRDefault="00560AB6" w:rsidP="00217640">
      <w:pPr>
        <w:rPr>
          <w:rFonts w:asciiTheme="majorHAnsi" w:hAnsiTheme="majorHAnsi"/>
          <w:bCs/>
          <w:iCs/>
          <w:sz w:val="26"/>
          <w:szCs w:val="26"/>
        </w:rPr>
      </w:pPr>
    </w:p>
    <w:p w:rsidR="00217640" w:rsidRPr="00217640" w:rsidRDefault="00217640" w:rsidP="00217640">
      <w:pPr>
        <w:rPr>
          <w:rFonts w:asciiTheme="majorHAnsi" w:hAnsiTheme="majorHAnsi"/>
          <w:bCs/>
          <w:iCs/>
          <w:sz w:val="26"/>
          <w:szCs w:val="26"/>
        </w:rPr>
      </w:pPr>
    </w:p>
    <w:p w:rsidR="00560AB6" w:rsidRDefault="00560AB6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</w:pPr>
      <w:r w:rsidRPr="00217640"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  <w:t>COMISSÃO DE EDUCAÇÃO, SAÚDE, CULTURA, ESPORTE E ASSISTÊNCIA SOCIAL</w:t>
      </w: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u w:val="single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  <w:proofErr w:type="gramStart"/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>Vereadora Joelma Franco</w:t>
      </w:r>
      <w:proofErr w:type="gramEnd"/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 xml:space="preserve"> da Cunha</w:t>
      </w: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b w:val="0"/>
          <w:bCs w:val="0"/>
          <w:sz w:val="26"/>
          <w:szCs w:val="26"/>
          <w:shd w:val="clear" w:color="auto" w:fill="FFFFFF"/>
        </w:rPr>
      </w:pPr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 xml:space="preserve">Presidente </w:t>
      </w: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>Vereadora Lúcia Maria Ferreira Tenório</w:t>
      </w: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b w:val="0"/>
          <w:bCs w:val="0"/>
          <w:sz w:val="26"/>
          <w:szCs w:val="26"/>
          <w:shd w:val="clear" w:color="auto" w:fill="FFFFFF"/>
        </w:rPr>
      </w:pPr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>Vice-Presidente</w:t>
      </w: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</w:p>
    <w:p w:rsidR="00217640" w:rsidRPr="00217640" w:rsidRDefault="00217640" w:rsidP="00217640">
      <w:pPr>
        <w:jc w:val="center"/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</w:pPr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>Vereador Marcio Evandro Ribeiro</w:t>
      </w:r>
    </w:p>
    <w:p w:rsidR="00217640" w:rsidRPr="00217640" w:rsidRDefault="00217640" w:rsidP="00217640">
      <w:pPr>
        <w:jc w:val="center"/>
        <w:rPr>
          <w:rFonts w:asciiTheme="majorHAnsi" w:hAnsiTheme="majorHAnsi"/>
          <w:b/>
          <w:bCs/>
          <w:iCs/>
          <w:sz w:val="26"/>
          <w:szCs w:val="26"/>
        </w:rPr>
      </w:pPr>
      <w:r w:rsidRPr="00217640">
        <w:rPr>
          <w:rStyle w:val="Forte"/>
          <w:rFonts w:asciiTheme="majorHAnsi" w:hAnsiTheme="majorHAnsi" w:cs="Tahoma"/>
          <w:sz w:val="26"/>
          <w:szCs w:val="26"/>
          <w:shd w:val="clear" w:color="auto" w:fill="FFFFFF"/>
        </w:rPr>
        <w:t>Membro</w:t>
      </w: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  <w:u w:val="single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  <w:u w:val="single"/>
        </w:rPr>
      </w:pPr>
      <w:r w:rsidRPr="00217640">
        <w:rPr>
          <w:rFonts w:asciiTheme="majorHAnsi" w:hAnsiTheme="majorHAnsi"/>
          <w:b/>
          <w:iCs/>
          <w:sz w:val="26"/>
          <w:szCs w:val="26"/>
          <w:u w:val="single"/>
        </w:rPr>
        <w:t>COMISSÃO DE FINANÇAS E ORÇAMENTO</w:t>
      </w: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b/>
          <w:iCs/>
          <w:sz w:val="26"/>
          <w:szCs w:val="26"/>
        </w:rPr>
        <w:t xml:space="preserve">Vereador Marcos Paulo </w:t>
      </w:r>
      <w:proofErr w:type="spellStart"/>
      <w:r w:rsidRPr="00217640">
        <w:rPr>
          <w:rFonts w:asciiTheme="majorHAnsi" w:hAnsiTheme="majorHAnsi"/>
          <w:b/>
          <w:iCs/>
          <w:sz w:val="26"/>
          <w:szCs w:val="26"/>
        </w:rPr>
        <w:t>Cegatti</w:t>
      </w:r>
      <w:proofErr w:type="spellEnd"/>
    </w:p>
    <w:p w:rsidR="00217640" w:rsidRPr="00217640" w:rsidRDefault="00217640" w:rsidP="00217640">
      <w:pPr>
        <w:jc w:val="center"/>
        <w:rPr>
          <w:rFonts w:asciiTheme="majorHAnsi" w:hAnsiTheme="majorHAnsi"/>
          <w:iCs/>
          <w:sz w:val="26"/>
          <w:szCs w:val="26"/>
        </w:rPr>
      </w:pPr>
      <w:r w:rsidRPr="00217640">
        <w:rPr>
          <w:rFonts w:asciiTheme="majorHAnsi" w:hAnsiTheme="majorHAnsi"/>
          <w:iCs/>
          <w:sz w:val="26"/>
          <w:szCs w:val="26"/>
        </w:rPr>
        <w:t>Presidente/Relator</w:t>
      </w: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b/>
          <w:iCs/>
          <w:sz w:val="26"/>
          <w:szCs w:val="26"/>
        </w:rPr>
        <w:t>Vereador Alexandre Cintra</w:t>
      </w:r>
    </w:p>
    <w:p w:rsidR="00217640" w:rsidRPr="00217640" w:rsidRDefault="00217640" w:rsidP="00217640">
      <w:pPr>
        <w:jc w:val="center"/>
        <w:rPr>
          <w:rFonts w:asciiTheme="majorHAnsi" w:hAnsiTheme="majorHAnsi"/>
          <w:iCs/>
          <w:sz w:val="26"/>
          <w:szCs w:val="26"/>
        </w:rPr>
      </w:pPr>
      <w:r w:rsidRPr="00217640">
        <w:rPr>
          <w:rFonts w:asciiTheme="majorHAnsi" w:hAnsiTheme="majorHAnsi"/>
          <w:iCs/>
          <w:sz w:val="26"/>
          <w:szCs w:val="26"/>
        </w:rPr>
        <w:t>Vice-Presidente</w:t>
      </w: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b/>
          <w:iCs/>
          <w:sz w:val="26"/>
          <w:szCs w:val="26"/>
        </w:rPr>
        <w:t xml:space="preserve">Vereadora Mara Cristina </w:t>
      </w:r>
      <w:proofErr w:type="spellStart"/>
      <w:r w:rsidRPr="00217640">
        <w:rPr>
          <w:rFonts w:asciiTheme="majorHAnsi" w:hAnsiTheme="majorHAnsi"/>
          <w:b/>
          <w:iCs/>
          <w:sz w:val="26"/>
          <w:szCs w:val="26"/>
        </w:rPr>
        <w:t>Choquetta</w:t>
      </w:r>
      <w:proofErr w:type="spellEnd"/>
    </w:p>
    <w:p w:rsidR="00217640" w:rsidRPr="00217640" w:rsidRDefault="00217640" w:rsidP="00217640">
      <w:pPr>
        <w:jc w:val="center"/>
        <w:rPr>
          <w:rFonts w:asciiTheme="majorHAnsi" w:hAnsiTheme="majorHAnsi"/>
          <w:b/>
          <w:iCs/>
          <w:sz w:val="26"/>
          <w:szCs w:val="26"/>
        </w:rPr>
      </w:pPr>
      <w:r w:rsidRPr="00217640">
        <w:rPr>
          <w:rFonts w:asciiTheme="majorHAnsi" w:hAnsiTheme="majorHAnsi"/>
          <w:iCs/>
          <w:sz w:val="26"/>
          <w:szCs w:val="26"/>
        </w:rPr>
        <w:t>Membro</w:t>
      </w:r>
    </w:p>
    <w:p w:rsidR="00217640" w:rsidRPr="00217640" w:rsidRDefault="00217640" w:rsidP="00217640">
      <w:pPr>
        <w:spacing w:line="360" w:lineRule="auto"/>
        <w:jc w:val="center"/>
        <w:rPr>
          <w:rFonts w:asciiTheme="majorHAnsi" w:hAnsiTheme="majorHAnsi" w:cs="Arial"/>
          <w:sz w:val="26"/>
          <w:szCs w:val="26"/>
        </w:rPr>
      </w:pPr>
    </w:p>
    <w:p w:rsidR="00560F14" w:rsidRPr="00217640" w:rsidRDefault="00560F14">
      <w:pPr>
        <w:pStyle w:val="Normal1"/>
        <w:jc w:val="center"/>
        <w:rPr>
          <w:rFonts w:asciiTheme="majorHAnsi" w:eastAsia="Arial" w:hAnsiTheme="majorHAnsi" w:cs="Arial"/>
          <w:sz w:val="26"/>
          <w:szCs w:val="26"/>
        </w:rPr>
      </w:pPr>
    </w:p>
    <w:sectPr w:rsidR="00560F14" w:rsidRPr="00217640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3A9" w:rsidRDefault="00F473A9" w:rsidP="00560F14">
      <w:r>
        <w:separator/>
      </w:r>
    </w:p>
  </w:endnote>
  <w:endnote w:type="continuationSeparator" w:id="0">
    <w:p w:rsidR="00F473A9" w:rsidRDefault="00F473A9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3A9" w:rsidRDefault="00F473A9" w:rsidP="00560F14">
      <w:r>
        <w:separator/>
      </w:r>
    </w:p>
  </w:footnote>
  <w:footnote w:type="continuationSeparator" w:id="0">
    <w:p w:rsidR="00F473A9" w:rsidRDefault="00F473A9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AB0C9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114425" cy="752475"/>
          <wp:effectExtent l="19050" t="0" r="9525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44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217640">
      <w:rPr>
        <w:noProof/>
      </w:rPr>
      <w:t xml:space="preserve">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34735"/>
    <w:rsid w:val="0004624F"/>
    <w:rsid w:val="00052C37"/>
    <w:rsid w:val="00053AC7"/>
    <w:rsid w:val="000914BE"/>
    <w:rsid w:val="000A5D25"/>
    <w:rsid w:val="000E015F"/>
    <w:rsid w:val="000E1BEB"/>
    <w:rsid w:val="00171E34"/>
    <w:rsid w:val="00175F76"/>
    <w:rsid w:val="001C2878"/>
    <w:rsid w:val="001E1D2C"/>
    <w:rsid w:val="001E393B"/>
    <w:rsid w:val="00217640"/>
    <w:rsid w:val="00223DBE"/>
    <w:rsid w:val="0024137F"/>
    <w:rsid w:val="002979F6"/>
    <w:rsid w:val="002A4626"/>
    <w:rsid w:val="002C06D1"/>
    <w:rsid w:val="002C4954"/>
    <w:rsid w:val="002D707D"/>
    <w:rsid w:val="0031407A"/>
    <w:rsid w:val="00323692"/>
    <w:rsid w:val="0036410C"/>
    <w:rsid w:val="0036448D"/>
    <w:rsid w:val="003654DA"/>
    <w:rsid w:val="003C4EC7"/>
    <w:rsid w:val="003E7514"/>
    <w:rsid w:val="003F2DB5"/>
    <w:rsid w:val="004066F4"/>
    <w:rsid w:val="004764D3"/>
    <w:rsid w:val="00481F09"/>
    <w:rsid w:val="00507A0B"/>
    <w:rsid w:val="005176DD"/>
    <w:rsid w:val="00521D34"/>
    <w:rsid w:val="0053636A"/>
    <w:rsid w:val="00560AB6"/>
    <w:rsid w:val="00560F14"/>
    <w:rsid w:val="005A5315"/>
    <w:rsid w:val="005C0A59"/>
    <w:rsid w:val="00615EDE"/>
    <w:rsid w:val="00672EB6"/>
    <w:rsid w:val="00676042"/>
    <w:rsid w:val="006B55B9"/>
    <w:rsid w:val="00723DD5"/>
    <w:rsid w:val="00732CC2"/>
    <w:rsid w:val="00735533"/>
    <w:rsid w:val="00735A87"/>
    <w:rsid w:val="00750D4B"/>
    <w:rsid w:val="00753E6A"/>
    <w:rsid w:val="00780669"/>
    <w:rsid w:val="007944ED"/>
    <w:rsid w:val="007A3015"/>
    <w:rsid w:val="007B07C3"/>
    <w:rsid w:val="007B490E"/>
    <w:rsid w:val="007B789A"/>
    <w:rsid w:val="007D3A2D"/>
    <w:rsid w:val="00857896"/>
    <w:rsid w:val="00862605"/>
    <w:rsid w:val="008828DB"/>
    <w:rsid w:val="008A5226"/>
    <w:rsid w:val="008E2543"/>
    <w:rsid w:val="008E7995"/>
    <w:rsid w:val="009204C2"/>
    <w:rsid w:val="0092526F"/>
    <w:rsid w:val="00943AA9"/>
    <w:rsid w:val="00973538"/>
    <w:rsid w:val="00991F5C"/>
    <w:rsid w:val="009E06CB"/>
    <w:rsid w:val="009F4947"/>
    <w:rsid w:val="00A2149D"/>
    <w:rsid w:val="00A42BA5"/>
    <w:rsid w:val="00A51067"/>
    <w:rsid w:val="00A65A03"/>
    <w:rsid w:val="00A7504E"/>
    <w:rsid w:val="00AB0C92"/>
    <w:rsid w:val="00B031B6"/>
    <w:rsid w:val="00B203C0"/>
    <w:rsid w:val="00B267F5"/>
    <w:rsid w:val="00B31022"/>
    <w:rsid w:val="00B41EEA"/>
    <w:rsid w:val="00B83BA9"/>
    <w:rsid w:val="00B84DD2"/>
    <w:rsid w:val="00BB0C6A"/>
    <w:rsid w:val="00BE2E9A"/>
    <w:rsid w:val="00C7048E"/>
    <w:rsid w:val="00C73EE5"/>
    <w:rsid w:val="00C9085D"/>
    <w:rsid w:val="00C90D5D"/>
    <w:rsid w:val="00D00C0A"/>
    <w:rsid w:val="00D21A6A"/>
    <w:rsid w:val="00D2793B"/>
    <w:rsid w:val="00D51F05"/>
    <w:rsid w:val="00D8577F"/>
    <w:rsid w:val="00DA085D"/>
    <w:rsid w:val="00DB4774"/>
    <w:rsid w:val="00DD5841"/>
    <w:rsid w:val="00DE2BBD"/>
    <w:rsid w:val="00DE5ED2"/>
    <w:rsid w:val="00E154A7"/>
    <w:rsid w:val="00EB23CE"/>
    <w:rsid w:val="00EC7DF6"/>
    <w:rsid w:val="00EE2DDB"/>
    <w:rsid w:val="00F473A9"/>
    <w:rsid w:val="00F721C9"/>
    <w:rsid w:val="00FF14EE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D78E7-EA71-44B3-A873-D1038631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character" w:styleId="Forte">
    <w:name w:val="Strong"/>
    <w:basedOn w:val="Fontepargpadro"/>
    <w:uiPriority w:val="22"/>
    <w:qFormat/>
    <w:rsid w:val="00925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Conta da Microsoft</cp:lastModifiedBy>
  <cp:revision>2</cp:revision>
  <cp:lastPrinted>2021-05-19T18:06:00Z</cp:lastPrinted>
  <dcterms:created xsi:type="dcterms:W3CDTF">2021-11-22T16:37:00Z</dcterms:created>
  <dcterms:modified xsi:type="dcterms:W3CDTF">2021-11-22T16:37:00Z</dcterms:modified>
</cp:coreProperties>
</file>