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10F63B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 xml:space="preserve">DE SILÊNCIO” PELO FALECIMENTO DA SENHORA </w:t>
      </w:r>
      <w:r w:rsidR="00C815C8">
        <w:rPr>
          <w:rFonts w:ascii="Bookman Old Style" w:hAnsi="Bookman Old Style"/>
          <w:b/>
          <w:sz w:val="24"/>
        </w:rPr>
        <w:t>NILZA COSTA RAMALHO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C815C8">
        <w:rPr>
          <w:rFonts w:ascii="Bookman Old Style" w:hAnsi="Bookman Old Style"/>
          <w:b/>
          <w:sz w:val="24"/>
        </w:rPr>
        <w:t xml:space="preserve"> OCORRIDO NO DIA 19</w:t>
      </w:r>
      <w:r w:rsidRPr="00201DC0" w:rsidR="00201DC0">
        <w:rPr>
          <w:rFonts w:ascii="Bookman Old Style" w:hAnsi="Bookman Old Style"/>
          <w:b/>
          <w:sz w:val="24"/>
        </w:rPr>
        <w:t xml:space="preserve"> DE </w:t>
      </w:r>
      <w:r w:rsidR="000D0A61">
        <w:rPr>
          <w:rFonts w:ascii="Bookman Old Style" w:hAnsi="Bookman Old Style"/>
          <w:b/>
          <w:sz w:val="24"/>
        </w:rPr>
        <w:t>NOVEMBRO</w:t>
      </w:r>
      <w:r w:rsidR="00201DC0">
        <w:rPr>
          <w:rFonts w:ascii="Bookman Old Style" w:hAnsi="Bookman Old Style"/>
          <w:b/>
          <w:sz w:val="24"/>
        </w:rPr>
        <w:t xml:space="preserve"> DE 2021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201DC0" w:rsidP="007B1503" w14:paraId="142A4BA1" w14:textId="41EEAB50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FE4013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Pr="00201DC0"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 w14:paraId="69A170FF" w14:textId="2D663779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>o das atribuições que me confere ao artigo 162, do Regimento Interno da Câmara Municipal de Mogi Mirim, que sejam consignados em Ata dos Trabalhos votos de pr</w:t>
      </w:r>
      <w:r w:rsidR="000D0A61">
        <w:rPr>
          <w:rFonts w:ascii="Bookman Old Style" w:hAnsi="Bookman Old Style"/>
          <w:sz w:val="24"/>
        </w:rPr>
        <w:t>ofundo pesar pelo falecimento da</w:t>
      </w:r>
      <w:r w:rsidRPr="00201DC0">
        <w:rPr>
          <w:rFonts w:ascii="Bookman Old Style" w:hAnsi="Bookman Old Style"/>
          <w:sz w:val="24"/>
        </w:rPr>
        <w:t xml:space="preserve"> senhor</w:t>
      </w:r>
      <w:r w:rsidR="000D0A61">
        <w:rPr>
          <w:rFonts w:ascii="Bookman Old Style" w:hAnsi="Bookman Old Style"/>
          <w:sz w:val="24"/>
        </w:rPr>
        <w:t>a</w:t>
      </w:r>
      <w:r w:rsidRPr="00201DC0">
        <w:rPr>
          <w:rFonts w:ascii="Bookman Old Style" w:hAnsi="Bookman Old Style"/>
          <w:sz w:val="24"/>
        </w:rPr>
        <w:t xml:space="preserve"> </w:t>
      </w:r>
      <w:r w:rsidR="00C815C8">
        <w:rPr>
          <w:rFonts w:ascii="Bookman Old Style" w:hAnsi="Bookman Old Style"/>
          <w:b/>
          <w:sz w:val="24"/>
        </w:rPr>
        <w:t>Nilza Costa Ramalho</w:t>
      </w:r>
      <w:r w:rsidRPr="00201DC0">
        <w:rPr>
          <w:rFonts w:ascii="Bookman Old Style" w:hAnsi="Bookman Old Style"/>
          <w:sz w:val="24"/>
        </w:rPr>
        <w:t>,</w:t>
      </w:r>
      <w:r w:rsidR="00C815C8">
        <w:rPr>
          <w:rFonts w:ascii="Bookman Old Style" w:hAnsi="Bookman Old Style"/>
          <w:sz w:val="24"/>
        </w:rPr>
        <w:t xml:space="preserve"> ocorrido no dia 19</w:t>
      </w:r>
      <w:r>
        <w:rPr>
          <w:rFonts w:ascii="Bookman Old Style" w:hAnsi="Bookman Old Style"/>
          <w:sz w:val="24"/>
        </w:rPr>
        <w:t xml:space="preserve"> de </w:t>
      </w:r>
      <w:r w:rsidR="000D0A61">
        <w:rPr>
          <w:rFonts w:ascii="Bookman Old Style" w:hAnsi="Bookman Old Style"/>
          <w:sz w:val="24"/>
        </w:rPr>
        <w:t xml:space="preserve">novembro. </w:t>
      </w:r>
    </w:p>
    <w:p w:rsidR="00201DC0" w:rsidRPr="00201DC0" w:rsidP="00201DC0" w14:paraId="7178CC76" w14:textId="77777777">
      <w:pPr>
        <w:jc w:val="both"/>
        <w:rPr>
          <w:rFonts w:ascii="Bookman Old Style" w:hAnsi="Bookman Old Style"/>
          <w:sz w:val="24"/>
        </w:rPr>
      </w:pPr>
    </w:p>
    <w:p w:rsidR="00201DC0" w:rsidP="00201DC0" w14:paraId="4248C54D" w14:textId="03B04C0F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 xml:space="preserve">Essa Casa Legislativa presta essa singela homenagem póstuma à família de </w:t>
      </w:r>
      <w:r w:rsidR="00C815C8">
        <w:rPr>
          <w:rFonts w:ascii="Bookman Old Style" w:hAnsi="Bookman Old Style"/>
          <w:b/>
          <w:sz w:val="24"/>
        </w:rPr>
        <w:t>Nilza Costa Ramalho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e propõe, ainda, na presente sessão, que seja guardado um respeitoso “Minuto de Silêncio”.</w:t>
      </w:r>
    </w:p>
    <w:p w:rsidR="00DB77CC" w:rsidP="00201DC0" w14:paraId="436772BF" w14:textId="72A9E9D1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 w14:paraId="7B7BEE5C" w14:textId="5C742DF1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</w:t>
      </w:r>
    </w:p>
    <w:p w:rsidR="00201DC0" w:rsidRPr="00201DC0" w:rsidP="00201DC0" w14:paraId="7CC5ED51" w14:textId="77777777">
      <w:pPr>
        <w:jc w:val="both"/>
        <w:rPr>
          <w:rFonts w:ascii="Bookman Old Style" w:hAnsi="Bookman Old Style"/>
          <w:sz w:val="24"/>
        </w:rPr>
      </w:pPr>
    </w:p>
    <w:p w:rsidR="001355AD" w:rsidP="00DB77CC" w14:paraId="0D00B459" w14:textId="4AF3F3EA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690281E0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815C8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815C8">
        <w:rPr>
          <w:rFonts w:ascii="Bookman Old Style" w:hAnsi="Bookman Old Style"/>
          <w:b/>
          <w:sz w:val="24"/>
          <w:szCs w:val="24"/>
        </w:rPr>
        <w:t>dez</w:t>
      </w:r>
      <w:bookmarkStart w:id="0" w:name="_GoBack"/>
      <w:bookmarkEnd w:id="0"/>
      <w:r w:rsidR="000D0A61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22A506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 w14:paraId="2FEAC07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44D55C15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 w14:paraId="483A5A9C" w14:textId="01B2E95E">
      <w:pPr>
        <w:jc w:val="center"/>
        <w:rPr>
          <w:rFonts w:ascii="Verdana" w:hAnsi="Verdana"/>
          <w:sz w:val="24"/>
        </w:rPr>
      </w:pPr>
    </w:p>
    <w:p w:rsidR="002806E4" w:rsidP="002806E4" w14:paraId="311C9753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 w14:paraId="30E620A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77F3D7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6520A5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DA238C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 w14:paraId="1369E8A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10F939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D9D7C1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AE6AB5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 w14:paraId="774047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812E11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75366A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9639B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 w14:paraId="0F31C10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C8152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0E0FFB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 w14:paraId="62BEFB4E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3BBB86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39F0650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 w14:paraId="66C2074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9EDF7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5EF2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 w14:paraId="33BAD29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12E2C1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35E7FD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5C37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 w14:paraId="7BD37A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B1E7B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B6A70C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D7492B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 w14:paraId="1C2DB1A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005237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02E77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1A0D499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 w14:paraId="6208B3F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ED16C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C8EB81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A3A0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 w14:paraId="502E47B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A82A7A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165850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4EAD70E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 w14:paraId="6ED218F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140ED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58A7C50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FEEF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 w14:paraId="100F54C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33D7A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AE492C2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 w14:paraId="0DDEF0B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4BCC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628BB9A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5ED3F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 w14:paraId="41F6E52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7C1E00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3BB9A9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F25B7D1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 w14:paraId="1509B28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012CA9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F2219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714378" w14:paraId="47AF74B1" w14:textId="77777777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 w14:paraId="011E8B94" w14:textId="3AB3E930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 w14:paraId="4E3B960F" w14:textId="5DAE3D3E">
    <w:pPr>
      <w:jc w:val="center"/>
      <w:rPr>
        <w:sz w:val="18"/>
      </w:rPr>
    </w:pPr>
  </w:p>
  <w:p w:rsidR="00FE4013" w:rsidP="008349EA" w14:paraId="00705310" w14:textId="702F30A0">
    <w:pPr>
      <w:jc w:val="center"/>
      <w:rPr>
        <w:sz w:val="18"/>
      </w:rPr>
    </w:pPr>
  </w:p>
  <w:p w:rsidR="00FE4013" w:rsidP="008349EA" w14:paraId="5D696395" w14:textId="2F1E4171">
    <w:pPr>
      <w:jc w:val="center"/>
      <w:rPr>
        <w:sz w:val="18"/>
      </w:rPr>
    </w:pPr>
  </w:p>
  <w:p w:rsidR="00FE4013" w:rsidP="008349EA" w14:paraId="36C15E9F" w14:textId="5EB577D3">
    <w:pPr>
      <w:jc w:val="center"/>
      <w:rPr>
        <w:sz w:val="18"/>
      </w:rPr>
    </w:pPr>
  </w:p>
  <w:p w:rsidR="00FE4013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0A61"/>
    <w:rsid w:val="000D2AE5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6E29"/>
    <w:rsid w:val="001B783D"/>
    <w:rsid w:val="001D2313"/>
    <w:rsid w:val="001E037C"/>
    <w:rsid w:val="001F475F"/>
    <w:rsid w:val="00201DC0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B0D1-DC09-444B-BC81-18A9E11F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2021-11-05T18:22:00Z</cp:lastPrinted>
  <dcterms:created xsi:type="dcterms:W3CDTF">2021-11-30T14:48:00Z</dcterms:created>
  <dcterms:modified xsi:type="dcterms:W3CDTF">2021-11-30T14:48:00Z</dcterms:modified>
</cp:coreProperties>
</file>