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8E" w:rsidRDefault="007D0D8E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7D0D8E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bookmarkStart w:id="0" w:name="_GoBack"/>
      <w:bookmarkEnd w:id="0"/>
      <w:r w:rsidR="00AE4686" w:rsidRPr="007D0D8E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AE4686">
        <w:rPr>
          <w:rFonts w:ascii="Times New Roman" w:hAnsi="Times New Roman" w:cs="Times New Roman"/>
          <w:b/>
          <w:sz w:val="24"/>
          <w:szCs w:val="24"/>
        </w:rPr>
        <w:t>185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7D0D8E" w:rsidRPr="007D0D8E" w:rsidRDefault="007D0D8E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7D0D8E" w:rsidP="007D0D8E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 xml:space="preserve">DISPÕE SOBRE A CRIAÇÃO DO FUNDO MUNICIPAL DE POLITICAS PÚBLICAS SOBRE DROGAS DE MOGI MIRIM (FCOMAD).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color w:val="00000A"/>
          <w:sz w:val="24"/>
          <w:szCs w:val="24"/>
        </w:rPr>
        <w:t xml:space="preserve">A Câmara Municipal de Mogi Mirim aprovou e o Prefeito Municipal </w:t>
      </w:r>
      <w:r w:rsidRPr="007D0D8E">
        <w:rPr>
          <w:rFonts w:ascii="Times New Roman" w:hAnsi="Times New Roman" w:cs="Times New Roman"/>
          <w:b/>
          <w:color w:val="00000A"/>
          <w:sz w:val="24"/>
          <w:szCs w:val="24"/>
        </w:rPr>
        <w:t>DR. PAULO DE OLIVEIRA E SILVA</w:t>
      </w:r>
      <w:r w:rsidRPr="007D0D8E">
        <w:rPr>
          <w:rFonts w:ascii="Times New Roman" w:hAnsi="Times New Roman" w:cs="Times New Roman"/>
          <w:color w:val="00000A"/>
          <w:sz w:val="24"/>
          <w:szCs w:val="24"/>
        </w:rPr>
        <w:t xml:space="preserve"> sanciona e promulga a seguinte Lei: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Disposições Iniciais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1° Fica criado o </w:t>
      </w:r>
      <w:r w:rsidRPr="007D0D8E">
        <w:rPr>
          <w:rFonts w:ascii="Times New Roman" w:hAnsi="Times New Roman" w:cs="Times New Roman"/>
          <w:b/>
          <w:sz w:val="24"/>
          <w:szCs w:val="24"/>
        </w:rPr>
        <w:t>Fundo Municipal de Políticas Públicas Sobre Drogas - FCOMAD</w:t>
      </w:r>
      <w:r w:rsidRPr="007D0D8E">
        <w:rPr>
          <w:rFonts w:ascii="Times New Roman" w:hAnsi="Times New Roman" w:cs="Times New Roman"/>
          <w:sz w:val="24"/>
          <w:szCs w:val="24"/>
        </w:rPr>
        <w:t xml:space="preserve">, instrumento de captação e aplicação de recursos, integrando-se ao esforço nacional,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Estadual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e Municipal de prevenção ao uso abusivo, tratamento, reabilitação e reinserção social de pessoas.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Da Vinculação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2º O Fundo Municipal de Políticas Públicas Sobre Drogas – FCOMAD será vinculado ao Conselho Municipal de Políticas Públicas Sobre Drogas – COMAD, e administrado e gerenciado pela Secretaria Municipal de Assistência Social</w:t>
      </w:r>
      <w:r w:rsidRPr="007D0D8E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7D0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Dos Recursos Financeiros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3º Constituirão receitas do FCOMAD: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repasses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de recursos provenientes das transferências dos Fundos Nacional e Estadual Antidrogas;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dotações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orçamentárias do Município e recursos adicionais que a Lei estabelecer no transcorrer de cada exercício;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III - dotações, auxílios, contribuições, subvenções e transferências de pessoas físicas ou jurídicas, entidades nacionais e/ou internacionais, organizações governamentais e não governamentais;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receitas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de aplicações financeiras de recursos do Fundo, realizadas na forma da Lei;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rendimentos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arrecadados através de promoções e eventos realizados pelo FCOMAD;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VI - produtos de convênios ou termos de cooperação firmados com outras entidades financiadoras;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VII - doações em espécies feitas diretamente ao Fundo;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VIII - saldo financeiro de exercícios anteriores;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outras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receitas que venham a ser legalmente instituídas.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Parágrafo único. Os recursos que compõem o FCOMAD serão depositados em instituições financeiras oficiais, em Fundo Municipal de Políticas Públicas Sobre Drogas – FCOMAD conta especial sob a denominação Fundo Municipal de Políticas Públicas Sobre Drogas – FCOMAD.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Das Destinações dos Recursos do Fundo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4º Os recursos do FCOMAD, destinar-se-ão a: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programas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de formação profissional sobre: políticas públicas, educação, prevenção, tratamento, recuperação e reinserção social sobre o uso abusivo de drogas;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pagamento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pela prestação de serviços a entidades conveniadas de direito público e privado para execução do serviço de tratamento do uso abusivo de drogas;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III - aquisição de material permanente, de consumo e de outros insumos necessários ao desenvolvimento dos serviços;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construção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, reforma, ampliação, aquisição ou locação de imóveis para desenvolvimento dos serviços;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realização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de programas de esclarecimento público sobre prevenção, tratamento, reabilitação e reinserção social de usuários de drogas lícitas ou ilícitas, bem como de seus familiares;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VI - participação de representantes e delegados em eventos realizados no Brasil que versem sobre drogas e nos quais o Município tenha de se fazer representar;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VII - atendimento de despesas diversas, de caráter emergencial e inadiável, necessárias à execução das ações e serviços mencionados nos artigos 20, 21 e 22 da Lei Federal nº 11.343, de 23 de agosto de 2006 (criação do SISNAD). 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II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0D8E">
        <w:rPr>
          <w:rFonts w:ascii="Times New Roman" w:hAnsi="Times New Roman" w:cs="Times New Roman"/>
          <w:b/>
          <w:sz w:val="24"/>
          <w:szCs w:val="24"/>
        </w:rPr>
        <w:t>Do Repasse</w:t>
      </w:r>
      <w:proofErr w:type="gramEnd"/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5º O repasse de recursos para as entidades e organizações, devidamente inscritas no COMAD, serão efetivados por intermédio do FCOMAD, de acordo com critérios estabelecidos pelo COMAD.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Parágrafo único. Os repasses de recursos para organizações governamentais e não governamentais para questões de uso abusivo de drogas, se processarão mediante Termo de Fomento ou Colaboração, obedecendo a Lei nº 13.019/2014, de acordo com as matérias aprovadas pelo COMAD.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6º As contas e os relatórios do FCOMAD serão submetidos à apreciação do COMAD anualmente.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III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Dos Ativos do Fundo de Recursos Municipais Antidrogas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7º Constituem-se ativos do FCOMAD: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disponibilidade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monetária em bancos ou em caixa especial, oriunda das receitas específicas;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direito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que por ventura vier a constituir;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III - bens móveis e imóveis destinados à administração do FCOMAD no nível governamental.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1º Anualmente se processará o inventário dos bens de direitos vinculados ao FCOMAD.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2º As doações com encargos ou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ônus destinadas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ao FCOMAD, dispensa a autorização legislativa prévia. 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IV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lastRenderedPageBreak/>
        <w:t>Do Orçamento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8º O orçamento do FCOMAD evidenciará as políticas e o programa de trabalho governamentais, observados o Plano Plurianual, a Lei de Diretrizes Orçamentária, o Sistema Nacional de Políticas Públicas sobre Drogas - SISNAD e os princípios da universalidade e do equilíbrio.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1º O orçamento do FCOMAD integrará o orçamento do Município, em obediência ao princípio da unidade.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§ 2º O orçamento do FCOMAD observará na sua elaboração e na sua execução os padrões e normas estabelecidas na legislação pertinente. 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SEÇÃO V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Da Contabilidade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9º A contabilidade do Fundo obedecerá às normas de Contabilidade da Prefeitura Municipal de Mogi Mirim e todos os relatórios gerados para sua gestão passarão a interagir a contabilidade geral do Município, cabendo vistas a todos os conselheiros a qualquer momento.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Parágrafo único. O superávit financeiro verificado em balanço ao término de um exercício, será utilizado para abertura de crédito no exercício seguinte.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 </w:t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10. A contabilidade do FCOMAD tem por objetivo evidenciar a situação financeira patrimonial e orçamentária do FCOMAD a nível Municipal, observados os padrões e normas estabelecidas na legislação pertinente.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11. A contabilidade será organizada de forma a permitir o exercício de suas funções de controle prévio, concomitantemente </w:t>
      </w:r>
      <w:proofErr w:type="gramStart"/>
      <w:r w:rsidRPr="007D0D8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D0D8E">
        <w:rPr>
          <w:rFonts w:ascii="Times New Roman" w:hAnsi="Times New Roman" w:cs="Times New Roman"/>
          <w:sz w:val="24"/>
          <w:szCs w:val="24"/>
        </w:rPr>
        <w:t xml:space="preserve"> subsequente, de informar, inclusive de apropriar e apurar custos dos serviços, possibilitando a concretização do seu objetivo, bem como interpretar e analisar os resultados obtidos.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12. Para fins desta Lei, o exercício financeiro coincidirá com o exercício civil.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Do Patrimônio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>Art. 13. Os ativos e bens adquiridos com o recurso do Fundo integrarão o patrimônio do Município de Mogi Mirim.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7D0D8E" w:rsidRPr="007D0D8E" w:rsidRDefault="007D0D8E" w:rsidP="007D0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D8E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14. Nenhuma despesa será realizada sem a necessária autorização orçamentária.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15. As despesas do FCOMAD se constituirão conforme constante no artigo 8º desta Lei.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  <w:r w:rsidRPr="007D0D8E">
        <w:rPr>
          <w:rFonts w:ascii="Times New Roman" w:hAnsi="Times New Roman" w:cs="Times New Roman"/>
          <w:sz w:val="24"/>
          <w:szCs w:val="24"/>
        </w:rPr>
        <w:tab/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sz w:val="24"/>
          <w:szCs w:val="24"/>
        </w:rPr>
        <w:t xml:space="preserve">Art. 16. Esta Lei entra em vigor na data de sua publicação. </w:t>
      </w: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7D0D8E" w:rsidRPr="007D0D8E" w:rsidRDefault="007D0D8E" w:rsidP="007D0D8E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color w:val="00000A"/>
          <w:sz w:val="24"/>
          <w:szCs w:val="24"/>
        </w:rPr>
        <w:t>Prefeitura de Mogi Mirim, 2 de dezembro de 2 021.</w:t>
      </w:r>
    </w:p>
    <w:p w:rsidR="007D0D8E" w:rsidRPr="007D0D8E" w:rsidRDefault="007D0D8E" w:rsidP="007D0D8E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7D0D8E" w:rsidRDefault="007D0D8E" w:rsidP="007D0D8E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7D0D8E" w:rsidRDefault="007D0D8E" w:rsidP="007D0D8E">
      <w:pPr>
        <w:ind w:firstLine="378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7D0D8E" w:rsidRDefault="007D0D8E" w:rsidP="007D0D8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b/>
          <w:color w:val="00000A"/>
          <w:sz w:val="24"/>
          <w:szCs w:val="24"/>
        </w:rPr>
        <w:t>DR. PAULO DE OLIVEIRA E SILVA</w:t>
      </w:r>
    </w:p>
    <w:p w:rsidR="007D0D8E" w:rsidRPr="007D0D8E" w:rsidRDefault="007D0D8E" w:rsidP="007D0D8E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Prefeito Municipal</w:t>
      </w:r>
    </w:p>
    <w:p w:rsidR="007D0D8E" w:rsidRPr="007D0D8E" w:rsidRDefault="007D0D8E" w:rsidP="007D0D8E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7D0D8E" w:rsidRDefault="007D0D8E" w:rsidP="007D0D8E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7D0D8E" w:rsidRDefault="007D0D8E" w:rsidP="007D0D8E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7D0D8E" w:rsidRPr="007D0D8E" w:rsidRDefault="007D0D8E" w:rsidP="007D0D8E">
      <w:pPr>
        <w:jc w:val="both"/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b/>
          <w:color w:val="00000A"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A"/>
          <w:sz w:val="24"/>
          <w:szCs w:val="24"/>
        </w:rPr>
        <w:t>185  de</w:t>
      </w:r>
      <w:proofErr w:type="gramEnd"/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2021</w:t>
      </w:r>
    </w:p>
    <w:p w:rsidR="00207677" w:rsidRPr="007D0D8E" w:rsidRDefault="007D0D8E" w:rsidP="007D0D8E">
      <w:pPr>
        <w:rPr>
          <w:rFonts w:ascii="Times New Roman" w:hAnsi="Times New Roman" w:cs="Times New Roman"/>
          <w:sz w:val="24"/>
          <w:szCs w:val="24"/>
        </w:rPr>
      </w:pPr>
      <w:r w:rsidRPr="007D0D8E">
        <w:rPr>
          <w:rFonts w:ascii="Times New Roman" w:hAnsi="Times New Roman" w:cs="Times New Roman"/>
          <w:b/>
          <w:color w:val="00000A"/>
          <w:sz w:val="24"/>
          <w:szCs w:val="24"/>
        </w:rPr>
        <w:t>Autoria: Prefeito Municipal</w:t>
      </w:r>
    </w:p>
    <w:sectPr w:rsidR="00207677" w:rsidRPr="007D0D8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C30" w:rsidRDefault="00923C30">
      <w:r>
        <w:separator/>
      </w:r>
    </w:p>
  </w:endnote>
  <w:endnote w:type="continuationSeparator" w:id="0">
    <w:p w:rsidR="00923C30" w:rsidRDefault="0092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C30" w:rsidRDefault="00923C30">
      <w:r>
        <w:separator/>
      </w:r>
    </w:p>
  </w:footnote>
  <w:footnote w:type="continuationSeparator" w:id="0">
    <w:p w:rsidR="00923C30" w:rsidRDefault="0092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911C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3376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911C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6911C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272B2"/>
    <w:rsid w:val="004F0784"/>
    <w:rsid w:val="004F1341"/>
    <w:rsid w:val="00520F7E"/>
    <w:rsid w:val="005755DE"/>
    <w:rsid w:val="00594412"/>
    <w:rsid w:val="006911C6"/>
    <w:rsid w:val="00697F7F"/>
    <w:rsid w:val="007D0D8E"/>
    <w:rsid w:val="00923C30"/>
    <w:rsid w:val="00A5188F"/>
    <w:rsid w:val="00A5794C"/>
    <w:rsid w:val="00A906D8"/>
    <w:rsid w:val="00AB5A74"/>
    <w:rsid w:val="00AE4686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F04B"/>
  <w15:docId w15:val="{8FE71DA1-2A5B-404A-AD41-CE2AEB1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1067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11</cp:revision>
  <dcterms:created xsi:type="dcterms:W3CDTF">2018-10-15T14:27:00Z</dcterms:created>
  <dcterms:modified xsi:type="dcterms:W3CDTF">2021-12-06T15:52:00Z</dcterms:modified>
</cp:coreProperties>
</file>