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A3" w:rsidRPr="0043339F" w:rsidRDefault="00AE74F7" w:rsidP="004E2BA3">
      <w:pPr>
        <w:pStyle w:val="Ttulo1"/>
        <w:keepLines w:val="0"/>
        <w:spacing w:before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   </w:t>
      </w:r>
      <w:r w:rsidR="0043339F"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                          </w:t>
      </w:r>
      <w:r w:rsidR="00FB2935"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>PROJETO DE LEI Nº</w:t>
      </w:r>
      <w:r w:rsidR="004E2BA3"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 xml:space="preserve"> 187 </w:t>
      </w:r>
      <w:r w:rsidR="00FB2935"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>DE 20</w:t>
      </w:r>
      <w:r w:rsidR="00A5188F"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>2</w:t>
      </w:r>
      <w:r w:rsidR="00F01731" w:rsidRPr="0043339F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>1</w:t>
      </w:r>
    </w:p>
    <w:p w:rsidR="004E2BA3" w:rsidRPr="0043339F" w:rsidRDefault="004E2BA3" w:rsidP="004E2B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BA3" w:rsidRPr="0043339F" w:rsidRDefault="004E2BA3" w:rsidP="004E2BA3">
      <w:pPr>
        <w:pStyle w:val="Corpodetexto"/>
        <w:spacing w:after="0"/>
        <w:ind w:left="3828"/>
        <w:jc w:val="both"/>
        <w:rPr>
          <w:sz w:val="24"/>
          <w:szCs w:val="24"/>
        </w:rPr>
      </w:pPr>
      <w:r w:rsidRPr="0043339F">
        <w:rPr>
          <w:b/>
          <w:sz w:val="24"/>
          <w:szCs w:val="24"/>
        </w:rPr>
        <w:t>DISPÕE SOBRE ALTERAÇÃO DA LEI MUNICIPAL Nº 6.376, DE 24 DE NOVEMBRO DE 2021, QUE ESTIMA A RECEITA E FIXA A DESPESA DO MUNICÍPIO DE MOGI MIRIM PARA O EXERCÍCIO DE 2022.</w:t>
      </w:r>
    </w:p>
    <w:p w:rsidR="004E2BA3" w:rsidRPr="0043339F" w:rsidRDefault="004E2BA3" w:rsidP="004E2B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2BA3" w:rsidRPr="0043339F" w:rsidRDefault="004E2BA3" w:rsidP="004E2BA3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color w:val="auto"/>
        </w:rPr>
      </w:pPr>
      <w:r w:rsidRPr="0043339F">
        <w:rPr>
          <w:rFonts w:ascii="Times New Roman" w:hAnsi="Times New Roman" w:cs="Times New Roman"/>
          <w:color w:val="auto"/>
        </w:rPr>
        <w:t>A</w:t>
      </w:r>
      <w:r w:rsidRPr="0043339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43339F">
        <w:rPr>
          <w:rFonts w:ascii="Times New Roman" w:hAnsi="Times New Roman" w:cs="Times New Roman"/>
          <w:color w:val="auto"/>
        </w:rPr>
        <w:t xml:space="preserve">aprovou e o Prefeito Municipal </w:t>
      </w:r>
      <w:r w:rsidRPr="0043339F">
        <w:rPr>
          <w:rFonts w:ascii="Times New Roman" w:hAnsi="Times New Roman" w:cs="Times New Roman"/>
          <w:b/>
          <w:color w:val="auto"/>
        </w:rPr>
        <w:t>DR. PAULO DE OLIVEIRA E SILVA</w:t>
      </w:r>
      <w:r w:rsidRPr="0043339F">
        <w:rPr>
          <w:rFonts w:ascii="Times New Roman" w:hAnsi="Times New Roman" w:cs="Times New Roman"/>
          <w:bCs/>
          <w:color w:val="auto"/>
        </w:rPr>
        <w:t xml:space="preserve"> sanciona e promulga a seguinte Lei:-</w:t>
      </w:r>
    </w:p>
    <w:p w:rsidR="004E2BA3" w:rsidRPr="0043339F" w:rsidRDefault="004E2BA3" w:rsidP="004E2B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339F">
        <w:rPr>
          <w:rFonts w:ascii="Times New Roman" w:hAnsi="Times New Roman" w:cs="Times New Roman"/>
          <w:sz w:val="24"/>
          <w:szCs w:val="24"/>
        </w:rPr>
        <w:t>Art. 1º A Lei Municipal nº 6.376, de 24 de novembro de 2021, que dispõe sobre o Orçamento Geral do Município de Mogi Mirim, para o exercício financeiro de 2022, passa a viger com as alterações definidas na presente Lei.</w:t>
      </w:r>
    </w:p>
    <w:p w:rsidR="004E2BA3" w:rsidRPr="0043339F" w:rsidRDefault="004E2BA3" w:rsidP="004E2B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E2BA3" w:rsidRPr="0043339F" w:rsidRDefault="004E2BA3" w:rsidP="004E2BA3">
      <w:pPr>
        <w:ind w:firstLine="382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339F">
        <w:rPr>
          <w:rFonts w:ascii="Times New Roman" w:hAnsi="Times New Roman" w:cs="Times New Roman"/>
          <w:sz w:val="24"/>
          <w:szCs w:val="24"/>
        </w:rPr>
        <w:t>Art. 2º No art. 3º, os quadros das Despesas da Administração Direta e da Administração Indireta, passam a viger com a seguinte redação:</w:t>
      </w:r>
    </w:p>
    <w:p w:rsidR="004E2BA3" w:rsidRPr="0043339F" w:rsidRDefault="004E2BA3" w:rsidP="004E2BA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E2BA3" w:rsidRPr="0043339F" w:rsidRDefault="004E2BA3" w:rsidP="004E2BA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126"/>
      </w:tblGrid>
      <w:tr w:rsidR="004E2BA3" w:rsidRPr="0043339F" w:rsidTr="004E2BA3">
        <w:trPr>
          <w:trHeight w:val="531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 – DESPESAS DA ADMINISTRAÇÃO DIRETA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a)    POR FUNÇÃO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E2BA3" w:rsidRPr="0043339F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LEGISLATIVA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10.315.000,00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02 - JUDICIÁRIA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50.000,00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04 - ADMINISTRAÇÃO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72.512.053,42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06 - SEGURANÇA PÚBLICA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2.437.568,55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08 - ASSISTÊNCIA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17.117.529,25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10 - SAÚDE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139.771.488,77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12 - 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110.663.822,22</w:t>
            </w:r>
          </w:p>
        </w:tc>
      </w:tr>
      <w:tr w:rsidR="004E2BA3" w:rsidRPr="0043339F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13 - CULTURA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3.120.417,14</w:t>
            </w:r>
          </w:p>
        </w:tc>
      </w:tr>
      <w:tr w:rsidR="004E2BA3" w:rsidRPr="0043339F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15 - URBANISMO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61.327.000,00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16 - HABITAÇÃO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2.810.000,00</w:t>
            </w:r>
          </w:p>
        </w:tc>
      </w:tr>
      <w:tr w:rsidR="004E2BA3" w:rsidRPr="0043339F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17 - SANEAMENTO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300.000,00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18 - GESTÃO AMBIENTAL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4.966.800,00</w:t>
            </w:r>
          </w:p>
        </w:tc>
      </w:tr>
      <w:tr w:rsidR="004E2BA3" w:rsidRPr="0043339F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20 - AGRICULTURA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4.192.000,00</w:t>
            </w:r>
          </w:p>
        </w:tc>
      </w:tr>
      <w:tr w:rsidR="004E2BA3" w:rsidRPr="0043339F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26 - TRANSPORTE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620.000,00</w:t>
            </w:r>
          </w:p>
        </w:tc>
      </w:tr>
      <w:tr w:rsidR="004E2BA3" w:rsidRPr="0043339F" w:rsidTr="004E2BA3">
        <w:trPr>
          <w:trHeight w:val="3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27 - DESPORTO E LAZER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4.691.805,65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28 - ENCARGOS ESPECIAIS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35.890.000,00</w:t>
            </w:r>
          </w:p>
        </w:tc>
      </w:tr>
      <w:tr w:rsidR="004E2BA3" w:rsidRPr="0043339F" w:rsidTr="004E2BA3">
        <w:trPr>
          <w:trHeight w:val="64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99 - RESERVA DE CONTINGÊNCIA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5.000.000,00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475.785.485,00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tbl>
      <w:tblPr>
        <w:tblpPr w:leftFromText="141" w:rightFromText="141" w:vertAnchor="text" w:tblpX="250" w:tblpY="172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126"/>
      </w:tblGrid>
      <w:tr w:rsidR="004E2BA3" w:rsidRPr="0043339F" w:rsidTr="004E2BA3">
        <w:trPr>
          <w:trHeight w:val="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– DESPESAS DA ADMINISTRAÇÃO INDIRETA – SAAE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3" w:rsidRPr="0043339F" w:rsidRDefault="004E2BA3" w:rsidP="004E2BA3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17 – Saneamento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70.026.350,00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Cs/>
                <w:sz w:val="24"/>
                <w:szCs w:val="24"/>
              </w:rPr>
              <w:t>28 – Encargos Especiais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1.330.000,00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Cs/>
                <w:sz w:val="24"/>
                <w:szCs w:val="24"/>
              </w:rPr>
              <w:t>99 – Reserva de Contingência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633.000,00</w:t>
            </w:r>
          </w:p>
        </w:tc>
      </w:tr>
      <w:tr w:rsidR="004E2BA3" w:rsidRPr="0043339F" w:rsidTr="004E2BA3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71.989.350,00</w:t>
            </w:r>
          </w:p>
        </w:tc>
      </w:tr>
      <w:tr w:rsidR="004E2BA3" w:rsidRPr="0043339F" w:rsidTr="004E2BA3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3" w:rsidRPr="0043339F" w:rsidRDefault="004E2BA3" w:rsidP="004E2BA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3" w:rsidRPr="0043339F" w:rsidRDefault="004E2BA3" w:rsidP="004E2BA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4E2BA3" w:rsidRPr="0043339F" w:rsidTr="004E2BA3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/>
                <w:sz w:val="24"/>
                <w:szCs w:val="24"/>
              </w:rPr>
              <w:t>TOTAL GERAL POR FUNÇÃO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BA3" w:rsidRPr="0043339F" w:rsidRDefault="004E2BA3" w:rsidP="004E2BA3">
            <w:pPr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547.774.835,00</w:t>
            </w:r>
          </w:p>
        </w:tc>
      </w:tr>
    </w:tbl>
    <w:p w:rsidR="004E2BA3" w:rsidRPr="0043339F" w:rsidRDefault="004E2BA3" w:rsidP="004E2BA3">
      <w:pPr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126"/>
      </w:tblGrid>
      <w:tr w:rsidR="004E2BA3" w:rsidRPr="0043339F" w:rsidTr="004E2BA3">
        <w:trPr>
          <w:trHeight w:val="38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b)              POR NATUREZA DA DESPESA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 – ADMINISTRAÇÃO DIRETA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3.1 – Pessoal e Encargos Sociais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201.212.210,00 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3.2 – Juros e Encargos da Dívida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7.200.000,00 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 – Outras Despesas Correntes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199.278.543,25 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 – Investimentos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41.404.731,75 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4.6 – Amortização de Dívidas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21.690.000,00 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9.9 – Reserva de Contingência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5.000.000,00</w:t>
            </w:r>
          </w:p>
        </w:tc>
      </w:tr>
      <w:tr w:rsidR="004E2BA3" w:rsidRPr="0043339F" w:rsidTr="004E2BA3">
        <w:trPr>
          <w:trHeight w:val="3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475.785.485,00</w:t>
            </w:r>
          </w:p>
        </w:tc>
      </w:tr>
      <w:tr w:rsidR="004E2BA3" w:rsidRPr="0043339F" w:rsidTr="004E2BA3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E2BA3" w:rsidRPr="0043339F" w:rsidTr="004E2BA3">
        <w:trPr>
          <w:trHeight w:val="4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II – ADMINISTRAÇÃO INDIRETA – SAAE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3.1 – Pessoal e Encargos Sociais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15.920.000,00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3.2 – Juros e Encargos da Dívida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110.000,00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 – Outras Despesas Correntes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42.554.350,00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 – Investimentos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12.682.000,00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4.6 – Amortização de Dívidas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90.000,00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9.9 – Reserva de Contingência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633.000,00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71.989.350,00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E2BA3" w:rsidRPr="0043339F" w:rsidTr="004E2BA3">
        <w:trPr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547.774.835,00</w:t>
            </w:r>
          </w:p>
        </w:tc>
      </w:tr>
    </w:tbl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39F">
        <w:rPr>
          <w:rFonts w:ascii="Times New Roman" w:hAnsi="Times New Roman" w:cs="Times New Roman"/>
          <w:bCs/>
          <w:sz w:val="24"/>
          <w:szCs w:val="24"/>
        </w:rPr>
        <w:t>Art. 3º Nos anexos das Despesas incluem-se as Dotações Orçamentárias a seguir relacionadas:</w:t>
      </w: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701"/>
        <w:gridCol w:w="1418"/>
        <w:gridCol w:w="1417"/>
        <w:gridCol w:w="1843"/>
        <w:gridCol w:w="1417"/>
        <w:gridCol w:w="993"/>
      </w:tblGrid>
      <w:tr w:rsidR="004E2BA3" w:rsidRPr="0043339F" w:rsidTr="004E2BA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CLASSIFICAÇÃO  INSTITUCIONAL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FUNÇÃO E  SUBFUNÇÃO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DESPESA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FONTE DE RECURSOS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VALOR R$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01.31.11 - GESTÃO DO GABINETE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04.122 - ADMINISTRAÇÃO GERAL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1001 - CIDADE ORGANIZADA E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2005 - TIRO DE GUERRA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25.000,00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01.31.11 - GESTÃO DO GABINETE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04.122 - ADMINISTRAÇÃO GERAL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2092 - CONSELHO TUTELAR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50.888,50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01.31.11 - GESTÃO DO GABINETE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04.122 - ADMINISTRAÇÃO GERAL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2103 - FUNDO SOCIAL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3.3.90.39.00 - OUTROS SERVIÇOS DE TERCEIROS - 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18.268,55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01.34.11 - GESTÃO DA ADMINISTRAÇÃO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04.122 - ADMINISTRAÇÃO GERAL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1000 - CIDADE MODERNA E INTELIGENTE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2002 - MANUTENÇÃO DA UNIDADE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195.000,00</w:t>
            </w:r>
          </w:p>
        </w:tc>
      </w:tr>
      <w:tr w:rsidR="004E2BA3" w:rsidRPr="0043339F" w:rsidTr="004E2BA3">
        <w:trPr>
          <w:trHeight w:val="1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01.39.11 - GESTÃO DE MOBILIDADE URBANA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15.452 - SERVIÇOS URBANOS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1001 - CIDADE ORGANIZADA E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1048 - PRÉDIOS E ESPAÇOS PÚBLICOS PREPARADOS À ACESSIBILIDADE E MOBILIDADE URBANA.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01.41.11 - GESTÃO DE ASSITÊNCIA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08.244 - ASSISTÊNCIA COMUNITÁRIA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1012 - REFORMA E ADEQUAÇÃO PREDIAL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30.000,00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01.41.11 - GESTÃO DE ASSITÊNCIA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08.244 - ASSISTÊNCIA COMUNITÁRIA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2086 - GESTÃO MUNICIPAL DO SUAS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231.480,55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01.41.11 - GESTÃO DE ASSITÊNCIA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08.244 - ASSISTÊNCIA COMUNITÁRIA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2086 - GESTÃO MUNICIPAL DO SUAS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4.4.50.42.00 - AUXÍLIOS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106.363,95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01.41.11 - GESTÃO DE ASSITÊNCIA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08.244 - ASSISTÊNCIA COMUNITÁRIA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2086 - GESTÃO MUNICIPAL DO SUAS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10.000,00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01.42.11 - GESTÃO DE CULTURA E TURISMO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13.391 - PATRIMÔNIO HISTÓRICO, ARTÍSTICO E ARQUEOLÓGICO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2247 - PATRIMÔNIO HISTÓRICO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3.3.90.39.00 - OUTROS SERVIÇOS DE TERCEIROS - 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26.000,00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01.42.11 - GESTÃO DE CULTURA E TURISMO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13.392 - DIFUSÃO CULTURAL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2002 - MANUTENÇÃO DA UNIDADE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53.648,60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01.42.11 - GESTÃO DE CULTURA E TURISMO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13.392 - DIFUSÃO CULTURAL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2002 - MANUTENÇÃO DA UNIDADE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3.3.90.39.00 - OUTROS SERVIÇOS DE TERCEIROS - 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43.268,54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01.42.11 - GESTÃO DE CULTURA E TURISMO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13.695 - TURISMO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2248 - MANUT. ATIV. DE TURISMO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3.3.90.39.00 - OUTROS SERVIÇOS DE TERCEIROS - 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12.361 - ENSINO FUNDAMENTAL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1063 - CONSTR. AMPL. E REFORMAS - ENS FUND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161.037,10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12.361 - ENSINO FUNDAMENTAL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2078 - ATIVIDADES DO ENSINO FUNDAMENTAL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4.4.50.42.00 - AUXÍLIOS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40.000,00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12.361 - ENSINO FUNDAMENTAL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2078 - ATIVIDADES DO ENSINO FUNDAMENTAL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25.000,00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12.363 - ENSINO PROFISSIONAL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2079 - ATIVIDADES DO ENSINO MÉDIO PROFISSIONAL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50.768,55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12.365 - EDUCAÇÃO INFANTIL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1023 - CONSTR. AMPL. E REFORMAS - ENS INF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52.500,00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12.365 - EDUCAÇÃO INFANTIL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2084 - ATIVIDADES DO ENSINO INFANTIL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99.307,44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12.365 - EDUCAÇÃO INFANTIL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2084 - ATIVIDADES DO ENSINO INFANTIL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01.43.12 - GESTÃO DO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12.367 - EDUCAÇÃO ESPECIAL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1003 - CIDADE PREPARADA PARA O FUTURO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2085 - ATIVIDADES NA EDUCAÇÃO ESPECIAL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11.268,55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01.44.11 - GESTÃO DE ESPORTE JUVENTUDE E LAZER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27.812 - DESPORTO COMUNITÁRIO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2028 - MANUT. ATIV. DO ESPORTE, JUVENTUDE E LAZER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70.000,00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01.44.11 - GESTÃO DE ESPORTE JUVENTUDE </w:t>
            </w: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E LAZER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27.812 - DESPORTO COMUNITÁRIO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2028 - MANUT. ATIV. DO ESPORTE, </w:t>
            </w: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JUVENTUDE E LAZER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3.3.90.39.00 - OUTROS SERVIÇOS DE TERCEIROS -  </w:t>
            </w: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25.000,00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01.44.11 - GESTÃO DE ESPORTE JUVENTUDE E LAZER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27.812 - DESPORTO COMUNITÁRIO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2028 - MANUT. ATIV. DO ESPORTE, JUVENTUDE E LAZER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3.3.50.39.00 - OUTROS SERVIÇOS DE TERCEIROS -PESSOA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148.268,55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01.44.11 - GESTÃO DE ESPORTE JUVENTUDE E LAZER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27.812 - DESPORTO COMUNITÁRIO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2028 - MANUT. ATIV. DO ESPORTE, JUVENTUDE E LAZER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144.037,10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01.45.11 - GESTÃO DE MEIO AMBIENTE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18.541 - PRESERVAÇÃO E CONSERVAÇÃO AMBIENTAL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1002 - CIDADE AGRADÁVEL E ACOLHEDORA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2199 - MANUTENÇÃO DAS ATIV. DO PROGRAMA BEM ESTAR ANIMAL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40.000,00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01.46.11 - GESTÃO DE OBRAS E HABITAÇÃO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15.451 - INFRA-ESTRUTURA URBANA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1001 - CIDADE ORGANIZADA E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1015 - CONSTR. AMPL.REFORMAS DE PRÉDIOS E ESPAÇOS PÚBLICOS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140.000,00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10.301 - ATENÇÃO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1019 - CONSTR. AMPL.E REF.UNIDADE DE SAÚDE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4.4.90.51.00 - 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451.537,10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10.301 - ATENÇÃO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2256 - AMPLIAÇÃO DA COBERTURA POP. ESTIMADA PELAS EQUIPES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3.3.90.30.00 - 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128.268,55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10.301 - ATENÇÃO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2256 - AMPLIAÇÃO DA COBERTURA POP. ESTIMADA PELAS EQUIPES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3.3.90.32.00 - MATERIAL, BEM OU SERVIÇO PARA DISTRIBUIÇÃO GRATUITA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141.537,09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10.301 - ATENÇÃO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2256 - AMPLIAÇÃO DA COBERTURA POP. ESTIMADA PELAS EQUIPES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3.3.50.39.00 - OUTROS SERVIÇOS DE TERCEIROS -PESSOA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125.000,00</w:t>
            </w:r>
          </w:p>
        </w:tc>
      </w:tr>
      <w:tr w:rsidR="004E2BA3" w:rsidRPr="0043339F" w:rsidTr="004E2BA3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10.301 - ATENÇÃO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2256 - AMPLIAÇÃO DA COBERTURA POP. ESTIMADA PELAS EQUIPES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95.000,00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10.302 - ASSISTÊNCIA HOSPITALAR E AMBULATORIAL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2037 - MANUTENÇÃO DE CONVÊNIOS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3.3.50.43.00 - SUBVENÇÕES SOCIAIS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1.234.632,43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10.302 - ASSISTÊNCIA HOSPITALAR E AMBULATORIAL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2037 - MANUTENÇÃO DE CONVÊNIOS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4.4.50.42.00 - AUXÍLIOS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660.780,90</w:t>
            </w:r>
          </w:p>
        </w:tc>
      </w:tr>
      <w:tr w:rsidR="004E2BA3" w:rsidRPr="0043339F" w:rsidTr="004E2BA3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10.302 - ASSISTÊNCIA HOSPITALAR E AMBULATORIAL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2213 - AMPLIAÇÃO DOS ATENDIMENTOS DE URGÊNCIA E EMERGÊN</w:t>
            </w: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CIA AMBULATORIAL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3.3.90.30.00 - 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12.000,00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01.50.11 - GESTÃO DA SEGURANÇA PÚBLICA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06.181 - POLICIAMENTO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1001 - CIDADE ORGANIZADA E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2239 - ATIVIDADES DA GUARDA E VIGIA MUNICIPAL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310.268,55</w:t>
            </w:r>
          </w:p>
        </w:tc>
      </w:tr>
      <w:tr w:rsidR="004E2BA3" w:rsidRPr="0043339F" w:rsidTr="004E2BA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01.50.11 - GESTÃO DA SEGURANÇA PÚBLICA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06.182 - DEFESA CIVIL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1001 - CIDADE ORGANIZADA E SEGURA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2240 - ATIVIDADES DA BRIGADA DE INCÊNDIO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4.4.90.52.00 - 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01 - TESOURO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BA3" w:rsidRPr="0043339F" w:rsidRDefault="004E2BA3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52.000,00</w:t>
            </w:r>
          </w:p>
        </w:tc>
      </w:tr>
    </w:tbl>
    <w:p w:rsidR="004E2BA3" w:rsidRPr="0043339F" w:rsidRDefault="004E2BA3" w:rsidP="004E2BA3">
      <w:pPr>
        <w:tabs>
          <w:tab w:val="left" w:pos="913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2BA3" w:rsidRPr="0043339F" w:rsidRDefault="004E2BA3" w:rsidP="004E2BA3">
      <w:pPr>
        <w:tabs>
          <w:tab w:val="left" w:pos="913"/>
        </w:tabs>
        <w:ind w:firstLine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39F">
        <w:rPr>
          <w:rFonts w:ascii="Times New Roman" w:hAnsi="Times New Roman" w:cs="Times New Roman"/>
          <w:bCs/>
          <w:sz w:val="24"/>
          <w:szCs w:val="24"/>
        </w:rPr>
        <w:t xml:space="preserve">      Art. 4º Nos anexos das Despesas excluem-se as ações abaixo relacionadas:</w:t>
      </w: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841"/>
        <w:gridCol w:w="1700"/>
        <w:gridCol w:w="1559"/>
        <w:gridCol w:w="1983"/>
      </w:tblGrid>
      <w:tr w:rsidR="004E2BA3" w:rsidRPr="0043339F" w:rsidTr="004E2BA3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CLASSIFICAÇÃO  INSTITUCIONAL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FUNÇÃO E  SUBFUNÇÃO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DESPESA</w:t>
            </w:r>
          </w:p>
        </w:tc>
      </w:tr>
      <w:tr w:rsidR="004E2BA3" w:rsidRPr="0043339F" w:rsidTr="004E2BA3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01.48.11 GESTÃO DA RELAÇÕES INSTITUCIONAIS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01.121 - PLANEJAMENTO E ORÇAMENTO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1000 - CIDADE MODERNA E INTELIGENTE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2047 - RESERVA PARA O EMENDA IMPOSITIVA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3.3.50.43.00 - SUBVENÇÕES SOCIAIS</w:t>
            </w:r>
          </w:p>
        </w:tc>
      </w:tr>
      <w:tr w:rsidR="004E2BA3" w:rsidRPr="0043339F" w:rsidTr="004E2BA3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01.49.12 - GESTÃO DA SAÚDE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10.301 - ATENÇÃO BÁSICA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1004 - CIDADE SAUDÁVEL E ATIVA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2047 - RESERVA PARA O EMENDA IMPOSITIVA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3" w:rsidRPr="0043339F" w:rsidRDefault="004E2B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4.4.90.51.00 - OBRAS E INSTALAÇÕES</w:t>
            </w:r>
          </w:p>
        </w:tc>
      </w:tr>
    </w:tbl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39F">
        <w:rPr>
          <w:rFonts w:ascii="Times New Roman" w:hAnsi="Times New Roman" w:cs="Times New Roman"/>
          <w:sz w:val="24"/>
          <w:szCs w:val="24"/>
        </w:rPr>
        <w:t>Art. 5</w:t>
      </w:r>
      <w:r w:rsidRPr="0043339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3339F">
        <w:rPr>
          <w:rFonts w:ascii="Times New Roman" w:hAnsi="Times New Roman" w:cs="Times New Roman"/>
          <w:sz w:val="24"/>
          <w:szCs w:val="24"/>
        </w:rPr>
        <w:t xml:space="preserve"> Nos </w:t>
      </w:r>
      <w:r w:rsidRPr="0043339F">
        <w:rPr>
          <w:rFonts w:ascii="Times New Roman" w:hAnsi="Times New Roman" w:cs="Times New Roman"/>
          <w:bCs/>
          <w:sz w:val="24"/>
          <w:szCs w:val="24"/>
        </w:rPr>
        <w:t>anexos das Despesas alteram-se os valores totais das Unidades Orçamentárias e Unidades Executoras, a seguir relacionadas:</w:t>
      </w:r>
    </w:p>
    <w:p w:rsidR="004E2BA3" w:rsidRPr="0043339F" w:rsidRDefault="004E2BA3" w:rsidP="004E2BA3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678"/>
        <w:gridCol w:w="2835"/>
      </w:tblGrid>
      <w:tr w:rsidR="004E2BA3" w:rsidRPr="0043339F" w:rsidTr="004E2BA3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01.31.11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do Gabinete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5.110.157,05 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01.34.11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Administração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9.115.000,00 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01.39.11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Mobilidade Urbana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7.066.000,00 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01.40.11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Cultura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3.120.417,14 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01.41.11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Assistência Social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17.117.529,25 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01.43.12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Gestão do Ensino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110.663.822,22 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01.44.11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de  Esporte, Juventude e Lazer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4.691.805,65 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01.45.11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do Meio Ambiente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49.668.000,00 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01.46.11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de Obras e Habitação Popular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25.045.000,00 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01.49.11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Saúde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139.771.488,77 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01.48.11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de Relações Institucionais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sz w:val="24"/>
                <w:szCs w:val="24"/>
              </w:rPr>
              <w:t>2.154.000,00</w:t>
            </w:r>
          </w:p>
        </w:tc>
      </w:tr>
      <w:tr w:rsidR="004E2BA3" w:rsidRPr="0043339F" w:rsidTr="004E2BA3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01.50.11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da  Segurança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BA3" w:rsidRPr="0043339F" w:rsidRDefault="004E2B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33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17.937.568,55 </w:t>
            </w:r>
          </w:p>
        </w:tc>
      </w:tr>
    </w:tbl>
    <w:p w:rsidR="004E2BA3" w:rsidRPr="0043339F" w:rsidRDefault="004E2BA3" w:rsidP="004E2BA3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E2BA3" w:rsidRPr="0043339F" w:rsidRDefault="004E2BA3" w:rsidP="004E2B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E2BA3" w:rsidRPr="0043339F" w:rsidRDefault="004E2BA3" w:rsidP="004E2BA3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339F">
        <w:rPr>
          <w:rFonts w:ascii="Times New Roman" w:hAnsi="Times New Roman" w:cs="Times New Roman"/>
          <w:sz w:val="24"/>
          <w:szCs w:val="24"/>
        </w:rPr>
        <w:t>Art. 6º Esta Lei entra em vigor em 1º de janeiro de 2022.</w:t>
      </w:r>
    </w:p>
    <w:p w:rsidR="004E2BA3" w:rsidRPr="0043339F" w:rsidRDefault="004E2BA3" w:rsidP="004E2BA3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339F">
        <w:rPr>
          <w:rFonts w:ascii="Times New Roman" w:hAnsi="Times New Roman" w:cs="Times New Roman"/>
          <w:sz w:val="24"/>
          <w:szCs w:val="24"/>
        </w:rPr>
        <w:t>Prefeitura de Mogi Mirim, 8 de dezembro de 2 021.</w:t>
      </w:r>
    </w:p>
    <w:p w:rsidR="004E2BA3" w:rsidRPr="0043339F" w:rsidRDefault="004E2BA3" w:rsidP="004E2BA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E2BA3" w:rsidRPr="0043339F" w:rsidRDefault="004E2BA3" w:rsidP="004E2BA3">
      <w:pPr>
        <w:rPr>
          <w:rFonts w:ascii="Times New Roman" w:hAnsi="Times New Roman" w:cs="Times New Roman"/>
          <w:sz w:val="24"/>
          <w:szCs w:val="24"/>
        </w:rPr>
      </w:pPr>
    </w:p>
    <w:p w:rsidR="004E2BA3" w:rsidRPr="0043339F" w:rsidRDefault="004E2BA3" w:rsidP="004E2BA3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sz w:val="24"/>
          <w:szCs w:val="24"/>
        </w:rPr>
      </w:pPr>
      <w:r w:rsidRPr="0043339F">
        <w:rPr>
          <w:rFonts w:ascii="Times New Roman" w:hAnsi="Times New Roman" w:cs="Times New Roman"/>
          <w:b w:val="0"/>
          <w:sz w:val="24"/>
          <w:szCs w:val="24"/>
        </w:rPr>
        <w:t>DR. PAULO DE OLIVEIRA E SILVA</w:t>
      </w:r>
    </w:p>
    <w:p w:rsidR="004E2BA3" w:rsidRPr="0043339F" w:rsidRDefault="004E2BA3" w:rsidP="004E2BA3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sz w:val="24"/>
          <w:szCs w:val="24"/>
        </w:rPr>
      </w:pPr>
      <w:r w:rsidRPr="0043339F">
        <w:rPr>
          <w:rFonts w:ascii="Times New Roman" w:hAnsi="Times New Roman" w:cs="Times New Roman"/>
          <w:sz w:val="24"/>
          <w:szCs w:val="24"/>
        </w:rPr>
        <w:t xml:space="preserve">                  Prefeito Municipal</w:t>
      </w:r>
    </w:p>
    <w:p w:rsidR="004E2BA3" w:rsidRPr="0043339F" w:rsidRDefault="004E2BA3" w:rsidP="004E2BA3">
      <w:pPr>
        <w:rPr>
          <w:rFonts w:ascii="Times New Roman" w:eastAsia="MS Mincho" w:hAnsi="Times New Roman" w:cs="Times New Roman"/>
          <w:sz w:val="24"/>
          <w:szCs w:val="24"/>
        </w:rPr>
      </w:pPr>
    </w:p>
    <w:p w:rsidR="004E2BA3" w:rsidRPr="0043339F" w:rsidRDefault="004E2BA3" w:rsidP="004E2BA3">
      <w:pPr>
        <w:rPr>
          <w:rFonts w:ascii="Times New Roman" w:eastAsia="MS Mincho" w:hAnsi="Times New Roman" w:cs="Times New Roman"/>
          <w:sz w:val="24"/>
          <w:szCs w:val="24"/>
        </w:rPr>
      </w:pPr>
    </w:p>
    <w:p w:rsidR="004E2BA3" w:rsidRPr="0043339F" w:rsidRDefault="004E2BA3" w:rsidP="004E2BA3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43339F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</w:p>
    <w:p w:rsidR="00207677" w:rsidRPr="0043339F" w:rsidRDefault="004E2BA3" w:rsidP="004E2BA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339F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  <w:bookmarkEnd w:id="0"/>
    </w:p>
    <w:sectPr w:rsidR="00207677" w:rsidRPr="0043339F" w:rsidSect="004E2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2C" w:rsidRDefault="00DB612C">
      <w:r>
        <w:separator/>
      </w:r>
    </w:p>
  </w:endnote>
  <w:endnote w:type="continuationSeparator" w:id="0">
    <w:p w:rsidR="00DB612C" w:rsidRDefault="00DB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2C" w:rsidRDefault="00DB612C">
      <w:r>
        <w:separator/>
      </w:r>
    </w:p>
  </w:footnote>
  <w:footnote w:type="continuationSeparator" w:id="0">
    <w:p w:rsidR="00DB612C" w:rsidRDefault="00DB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E74F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3F37A30" wp14:editId="1EA357CF">
          <wp:extent cx="1036320" cy="754380"/>
          <wp:effectExtent l="0" t="0" r="0" b="0"/>
          <wp:docPr id="12" name="Imagem 1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563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E74F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AE74F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3339F"/>
    <w:rsid w:val="004E2BA3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AE74F7"/>
    <w:rsid w:val="00C32D95"/>
    <w:rsid w:val="00DB612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F1BC"/>
  <w15:docId w15:val="{96659B98-B516-4090-A3E6-3EDD42F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E2BA3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4E2BA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cle-text">
    <w:name w:val="article-text"/>
    <w:basedOn w:val="Normal"/>
    <w:rsid w:val="004E2BA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1905</Words>
  <Characters>10290</Characters>
  <Application>Microsoft Office Word</Application>
  <DocSecurity>0</DocSecurity>
  <Lines>85</Lines>
  <Paragraphs>24</Paragraphs>
  <ScaleCrop>false</ScaleCrop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2021-12-10T13:48:00Z</dcterms:modified>
</cp:coreProperties>
</file>