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2E5C9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665AFE" w:rsidRPr="00B95590" w:rsidRDefault="002E5C93" w:rsidP="00665AFE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</w:pPr>
      <w:r w:rsidRPr="00B95590"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  <w:t>Projeto de Lei nº 151 de 2021</w:t>
      </w:r>
    </w:p>
    <w:p w:rsidR="00B95590" w:rsidRPr="00665AFE" w:rsidRDefault="00B95590" w:rsidP="00665AFE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 xml:space="preserve">   </w:t>
      </w:r>
      <w:r w:rsidRPr="00B95590"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  <w:t xml:space="preserve">AUTÓGRAFO Nº 103 </w:t>
      </w:r>
      <w:r w:rsidRPr="00901072">
        <w:rPr>
          <w:rFonts w:ascii="Times New Roman" w:hAnsi="Times New Roman" w:cs="Times New Roman"/>
          <w:b/>
          <w:caps/>
          <w:kern w:val="24"/>
          <w:sz w:val="24"/>
          <w:szCs w:val="24"/>
          <w:u w:val="single"/>
        </w:rPr>
        <w:t>DE 2021</w:t>
      </w:r>
    </w:p>
    <w:p w:rsidR="00665AFE" w:rsidRPr="00665AFE" w:rsidRDefault="00665AFE" w:rsidP="00665AFE">
      <w:pPr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</w:p>
    <w:p w:rsidR="00665AFE" w:rsidRPr="00665AFE" w:rsidRDefault="002E5C93" w:rsidP="00665AFE">
      <w:pPr>
        <w:ind w:left="3686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665AFE">
        <w:rPr>
          <w:rFonts w:ascii="Times New Roman" w:hAnsi="Times New Roman" w:cs="Times New Roman"/>
          <w:b/>
          <w:caps/>
          <w:kern w:val="24"/>
          <w:sz w:val="24"/>
          <w:szCs w:val="24"/>
        </w:rPr>
        <w:t>Institui, NO ÂMBITO DO MUNICÍPIO DE MOGI MIRIM, o Programa Municipal de Incentivo à Construção Civil para fins habitacionais (PMICCH), e dá outras providências.</w:t>
      </w:r>
    </w:p>
    <w:p w:rsidR="00665AFE" w:rsidRPr="00665AFE" w:rsidRDefault="00665AFE" w:rsidP="00665AFE">
      <w:pPr>
        <w:ind w:left="3686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:rsidR="00665AFE" w:rsidRDefault="002E5C93" w:rsidP="00665AFE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  <w:r w:rsidRPr="00665AFE">
        <w:rPr>
          <w:rFonts w:ascii="Times New Roman" w:hAnsi="Times New Roman" w:cs="Times New Roman"/>
          <w:color w:val="auto"/>
        </w:rPr>
        <w:t>A</w:t>
      </w:r>
      <w:r w:rsidR="00B9559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B95590" w:rsidRPr="00B95590">
        <w:rPr>
          <w:rFonts w:ascii="Times New Roman" w:hAnsi="Times New Roman" w:cs="Times New Roman"/>
          <w:color w:val="auto"/>
        </w:rPr>
        <w:t>aprova:</w:t>
      </w:r>
    </w:p>
    <w:p w:rsidR="00665AFE" w:rsidRPr="00665AFE" w:rsidRDefault="00665AFE" w:rsidP="00665AFE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bCs/>
          <w:color w:val="auto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 xml:space="preserve">Art. 1º </w:t>
      </w:r>
      <w:r w:rsidRPr="00665AFE">
        <w:rPr>
          <w:rFonts w:ascii="Times New Roman" w:hAnsi="Times New Roman" w:cs="Times New Roman"/>
          <w:sz w:val="24"/>
          <w:szCs w:val="24"/>
        </w:rPr>
        <w:t xml:space="preserve">Fica instituído, no âmbito do Município de Mogi Mirim, o </w:t>
      </w:r>
      <w:r w:rsidRPr="00665AFE">
        <w:rPr>
          <w:rFonts w:ascii="Times New Roman" w:hAnsi="Times New Roman" w:cs="Times New Roman"/>
          <w:b/>
          <w:caps/>
          <w:kern w:val="24"/>
          <w:sz w:val="24"/>
          <w:szCs w:val="24"/>
        </w:rPr>
        <w:t>Programa Municipal de Incentivo à Construção Civil PARA FINS HABITACIONAIS (PMICCH)</w:t>
      </w:r>
      <w:r w:rsidRPr="00665AFE">
        <w:rPr>
          <w:rFonts w:ascii="Times New Roman" w:hAnsi="Times New Roman" w:cs="Times New Roman"/>
          <w:sz w:val="24"/>
          <w:szCs w:val="24"/>
        </w:rPr>
        <w:t>, que se rege pela presente Lei, pelo prazo improrrogável de 30 (trinta) meses, a contar de sua publicação.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PMICCH tem por objetivo incentivar a iniciativa privada a construir moradias unifamiliares nos lotes regulares vazios, cuja localização se limita na área urbana consolidada, de forma a estimular a ocupação de vazios já atendidos por infraestrutura urbana, e a desenvolver o mercado de construção civil local e a geração de empregos.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2º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Fica autorizada a construção de edificações habitacionais sobre lotes urbanos com área original entre 300m² e 2.000m², com previsão de desdobros ou desmembramentos de terrenos, desde que o pedido de aprovação do projeto e do desdobro ou desmembramento seja protocolado em até 6 (seis) meses a partir da publicação da presente Lei.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 xml:space="preserve">§ 1º </w:t>
      </w:r>
      <w:r w:rsidRPr="00665AFE">
        <w:rPr>
          <w:rFonts w:ascii="Times New Roman" w:hAnsi="Times New Roman" w:cs="Times New Roman"/>
          <w:sz w:val="24"/>
          <w:szCs w:val="24"/>
        </w:rPr>
        <w:t xml:space="preserve">O pedido de aprovação de que trata o </w:t>
      </w:r>
      <w:r w:rsidRPr="00665AFE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665AFE">
        <w:rPr>
          <w:rFonts w:ascii="Times New Roman" w:hAnsi="Times New Roman" w:cs="Times New Roman"/>
          <w:sz w:val="24"/>
          <w:szCs w:val="24"/>
        </w:rPr>
        <w:t>deve conter todos os elementos técnicos que descrevam a subdivisão do lote, o projeto das edificações habitacionais, o termo de compromisso assinado pelo interessado e o cronograma de execução das obras, cujo prazo total deve ser de até 24 (vinte e quatro) meses da emissão do alvará de obra.</w:t>
      </w: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§ 2º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Poderão ser enquadrados na presente Lei os projetos de condomínios habitacionais horizontais, cuja fração ideal seja, no mínimo, 100 m², desde que respeitada a área máxima de 2.000m² do lote original.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3º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PMICCH terá abrangência urbana, de acordo com o perímetro urbano oficial definido pela Lei Complementar Municipal nº 308/2015 (Plano Diretor de Mogi Mirim), exceto: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B95590" w:rsidRDefault="002E5C93" w:rsidP="00665AFE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559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95590">
        <w:rPr>
          <w:rFonts w:ascii="Times New Roman" w:hAnsi="Times New Roman" w:cs="Times New Roman"/>
          <w:sz w:val="24"/>
          <w:szCs w:val="24"/>
        </w:rPr>
        <w:t xml:space="preserve"> área de expansão definida no Termo de Ajustamento de Conduta (TAC) assinado no âmbito do Inquérito Civil nº 14.0343.0001611-2014-8, celebrado entre a Prefeitura de Mogi Mirim e a Promotoria de Justiça do Estado de São Paulo;</w:t>
      </w:r>
    </w:p>
    <w:p w:rsidR="00665AFE" w:rsidRDefault="00665AFE" w:rsidP="00B95590">
      <w:pPr>
        <w:pStyle w:val="PargrafodaLista1"/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B95590">
      <w:pPr>
        <w:pStyle w:val="PargrafodaLista1"/>
        <w:numPr>
          <w:ilvl w:val="0"/>
          <w:numId w:val="1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chácaras de recreio;</w:t>
      </w:r>
    </w:p>
    <w:p w:rsid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5590" w:rsidRDefault="00B95590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5590" w:rsidRDefault="00B95590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5590" w:rsidRDefault="00B95590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5590" w:rsidRDefault="00B95590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5590" w:rsidRPr="00665AFE" w:rsidRDefault="00B95590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B95590">
      <w:pPr>
        <w:pStyle w:val="PargrafodaLista1"/>
        <w:numPr>
          <w:ilvl w:val="0"/>
          <w:numId w:val="1"/>
        </w:numPr>
        <w:spacing w:after="0" w:line="240" w:lineRule="auto"/>
        <w:ind w:left="0" w:firstLine="22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AFE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áreas que são objetos de processos de regularização fundiária urbanos não concluídos.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4º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São requisitos gerais para enquadramento do lote no PMICCH: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estar localizado em loteamento aprovado e registrado até 31 de dezembro de 2011;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ter área entre 300m² e 2.000m² antes do desdobro ou desmembramento;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AFE">
        <w:rPr>
          <w:rFonts w:ascii="Times New Roman" w:hAnsi="Times New Roman" w:cs="Times New Roman"/>
          <w:sz w:val="24"/>
          <w:szCs w:val="24"/>
        </w:rPr>
        <w:t>ter</w:t>
      </w:r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frente para uma via pública oficial de largura</w:t>
      </w:r>
      <w:r w:rsidR="0004710B">
        <w:rPr>
          <w:rFonts w:ascii="Times New Roman" w:hAnsi="Times New Roman" w:cs="Times New Roman"/>
          <w:sz w:val="24"/>
          <w:szCs w:val="24"/>
        </w:rPr>
        <w:t xml:space="preserve"> mínima do leito carroçável de 6 (seis)</w:t>
      </w:r>
      <w:r w:rsidRPr="00665AFE">
        <w:rPr>
          <w:rFonts w:ascii="Times New Roman" w:hAnsi="Times New Roman" w:cs="Times New Roman"/>
          <w:sz w:val="24"/>
          <w:szCs w:val="24"/>
        </w:rPr>
        <w:t xml:space="preserve"> metros e declividade longitudinal máxima de 10%, com sistema de condução de águas pluviais e pavimentação;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ser atendido por abastecimento de água e coleta e tratamento de esgotos oferecidos pelo Serviço Autônomo de Água e Esgotos de Mogi Mirim (SAAE);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ser servido por serviço de energia elétrica e iluminação pública;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deve receber serviço de coleta regular de lixo;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não pode estar localizado sobre área de preservação permanente, de acordo com a Lei Federal nº 12.651/2012 (ao todo ou em parte);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2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não pode ser limítrofe a parques ou outras áreas de interesse ambiental, de acordo com a Lei Complementar Municipal nº 308/2015 (Plano Diretor de Mogi Mirim).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5º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projeto da edificação e do desdobro ou desmembramento deverão atender aos seguintes requisitos: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após o desdobro ou desmembramento, o lote resultante deve ter área mínima de 150 m² e testada mínima de 5 metros;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B95590" w:rsidRDefault="002E5C93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5590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B95590">
        <w:rPr>
          <w:rFonts w:ascii="Times New Roman" w:hAnsi="Times New Roman" w:cs="Times New Roman"/>
          <w:sz w:val="24"/>
          <w:szCs w:val="24"/>
        </w:rPr>
        <w:t xml:space="preserve"> projeto de edificação deverá seguir os critérios construtivos definidos pelo Código Sanitário;</w:t>
      </w:r>
    </w:p>
    <w:p w:rsidR="00665AFE" w:rsidRDefault="00665AFE" w:rsidP="00665AFE">
      <w:pPr>
        <w:pStyle w:val="PargrafodaLista1"/>
        <w:spacing w:after="0" w:line="240" w:lineRule="auto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B95590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AF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edificação deve ter finalidade habitacional e poderá ter, no máximo, 2 (dois) pavimentos (térreo e pavimento superior);</w:t>
      </w:r>
    </w:p>
    <w:p w:rsid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Pr="00665AFE" w:rsidRDefault="0004710B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04710B">
      <w:pPr>
        <w:pStyle w:val="PargrafodaLista1"/>
        <w:numPr>
          <w:ilvl w:val="0"/>
          <w:numId w:val="3"/>
        </w:numPr>
        <w:spacing w:after="0" w:line="240" w:lineRule="auto"/>
        <w:ind w:left="0"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5AFE">
        <w:rPr>
          <w:rFonts w:ascii="Times New Roman" w:hAnsi="Times New Roman" w:cs="Times New Roman"/>
          <w:sz w:val="24"/>
          <w:szCs w:val="24"/>
        </w:rPr>
        <w:t>taxa</w:t>
      </w:r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de ocupação máxima do lote resultante </w:t>
      </w:r>
      <w:r w:rsidR="0004710B">
        <w:rPr>
          <w:rFonts w:ascii="Times New Roman" w:hAnsi="Times New Roman" w:cs="Times New Roman"/>
          <w:sz w:val="24"/>
          <w:szCs w:val="24"/>
        </w:rPr>
        <w:t xml:space="preserve">    </w:t>
      </w:r>
      <w:r w:rsidRPr="00665AFE">
        <w:rPr>
          <w:rFonts w:ascii="Times New Roman" w:hAnsi="Times New Roman" w:cs="Times New Roman"/>
          <w:sz w:val="24"/>
          <w:szCs w:val="24"/>
        </w:rPr>
        <w:t>deverá ser de 60% (sessenta por cento);</w:t>
      </w:r>
    </w:p>
    <w:p w:rsidR="00665AFE" w:rsidRPr="00665AFE" w:rsidRDefault="00665AFE" w:rsidP="0004710B">
      <w:pPr>
        <w:pStyle w:val="PargrafodaLista1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AFE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recuo frontal deverá seguir as exigências do zoneamento da área em que está localizado, segundo a Lei Complementar Municipal nº 308/2015 (Plano Diretor de Mogi Mirim);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cronograma de execução das obras da edificação deverá ser de até 24 (vinte e quatro) meses, podendo ser prorrogado a critério único e exclusivo da Prefeitura de Mogi Mirim;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3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no caso de condomínios horizontais, a fração ideal deverá ser de, no mínimo, 100m².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6º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Para inscrição no PMICCH o interessado deverá manifestar interesse por meio de requerimento formal à Prefeitura de Mogi Mirim, apresentando, para tanto, os seguintes documentos: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CPF e RG, no caso de pessoa física, ou Cartão de CNPJ, no caso de pessoa jurídica;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Termo de Compromisso conforme Anexo desta Lei, devidamente assinado pelo interessado;</w:t>
      </w:r>
    </w:p>
    <w:p w:rsidR="00665AFE" w:rsidRPr="00665AFE" w:rsidRDefault="00665AFE" w:rsidP="00665AFE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matrícula atualizada do lote, demonstrando que está individualizado e devidamente registrado, em nome do interessado, no Cartório de Registro de Imóveis de Mogi Mirim;</w:t>
      </w:r>
    </w:p>
    <w:p w:rsidR="00665AFE" w:rsidRPr="00665AFE" w:rsidRDefault="00665AFE" w:rsidP="00665AFE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Certidão Negativa de Débitos com o Município de Mogi Mirim;</w:t>
      </w:r>
    </w:p>
    <w:p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cópia do Contrato Social, no caso de pessoa jurídica;</w:t>
      </w:r>
    </w:p>
    <w:p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AFE">
        <w:rPr>
          <w:rFonts w:ascii="Times New Roman" w:hAnsi="Times New Roman" w:cs="Times New Roman"/>
          <w:sz w:val="24"/>
          <w:szCs w:val="24"/>
        </w:rPr>
        <w:t>projeto de desdobro ou desmembramento;</w:t>
      </w:r>
    </w:p>
    <w:p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244F46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projeto da edificação a ser construída;</w:t>
      </w:r>
    </w:p>
    <w:p w:rsidR="00665AFE" w:rsidRPr="00665AFE" w:rsidRDefault="00665AFE" w:rsidP="00244F46">
      <w:pPr>
        <w:pStyle w:val="PargrafodaLista1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901072" w:rsidRDefault="002E5C93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1072">
        <w:rPr>
          <w:rFonts w:ascii="Times New Roman" w:hAnsi="Times New Roman" w:cs="Times New Roman"/>
          <w:sz w:val="24"/>
          <w:szCs w:val="24"/>
        </w:rPr>
        <w:t>projeto</w:t>
      </w:r>
      <w:proofErr w:type="gramEnd"/>
      <w:r w:rsidRPr="00901072">
        <w:rPr>
          <w:rFonts w:ascii="Times New Roman" w:hAnsi="Times New Roman" w:cs="Times New Roman"/>
          <w:sz w:val="24"/>
          <w:szCs w:val="24"/>
        </w:rPr>
        <w:t xml:space="preserve"> de condomínio, se for o caso;</w:t>
      </w:r>
    </w:p>
    <w:p w:rsidR="00665AFE" w:rsidRDefault="00665AFE" w:rsidP="00665AF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5AFE">
        <w:rPr>
          <w:rFonts w:ascii="Times New Roman" w:hAnsi="Times New Roman" w:cs="Times New Roman"/>
          <w:sz w:val="24"/>
          <w:szCs w:val="24"/>
        </w:rPr>
        <w:t>cronograma</w:t>
      </w:r>
      <w:proofErr w:type="gramEnd"/>
      <w:r w:rsidRPr="00665AFE">
        <w:rPr>
          <w:rFonts w:ascii="Times New Roman" w:hAnsi="Times New Roman" w:cs="Times New Roman"/>
          <w:sz w:val="24"/>
          <w:szCs w:val="24"/>
        </w:rPr>
        <w:t xml:space="preserve"> de implantação das obras;</w:t>
      </w:r>
    </w:p>
    <w:p w:rsidR="00665AFE" w:rsidRPr="00665AFE" w:rsidRDefault="00665AFE" w:rsidP="00665AFE">
      <w:pPr>
        <w:pStyle w:val="PargrafodaLista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4"/>
        </w:numPr>
        <w:spacing w:after="0" w:line="240" w:lineRule="auto"/>
        <w:ind w:left="0"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Anotação de Responsabilidade Técnica (ART) do responsável técnico pelo projeto, pelo cronograma de execução e pelo desdobro ou desmembramento.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072" w:rsidRDefault="00901072" w:rsidP="00665AFE">
      <w:pPr>
        <w:ind w:firstLine="326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072" w:rsidRDefault="00901072" w:rsidP="00665AFE">
      <w:pPr>
        <w:ind w:firstLine="326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072" w:rsidRDefault="00901072" w:rsidP="00665AFE">
      <w:pPr>
        <w:ind w:firstLine="326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1072" w:rsidRDefault="00901072" w:rsidP="00665AFE">
      <w:pPr>
        <w:ind w:firstLine="326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5AFE" w:rsidRPr="00665AFE" w:rsidRDefault="002E5C93" w:rsidP="0090107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§ 1º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interessado deverá estar quite com suas responsabilidades fiscais perante o Município de Mogi Mirim.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§ 2º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No prazo de 15 (quinze) dias, a partir do pedido do interessado, a Prefeitura de Mogi Mirim emitirá comunicado sobre a sua habilitação ao PMICCH e, caso seja necessária à complementação de informações, o interessado terá o prazo de 15 (quinze) dias para atender ao comunicado, sob pena de indeferimento e arquivamento do pedido.</w:t>
      </w:r>
    </w:p>
    <w:p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bCs/>
          <w:sz w:val="24"/>
          <w:szCs w:val="24"/>
        </w:rPr>
        <w:t>Art. 7º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Para a celebração do Termo de Compromisso e adesão ao PMICCH, o interessado deverá cumprir as seguintes exigências:</w:t>
      </w:r>
    </w:p>
    <w:p w:rsidR="00665AFE" w:rsidRPr="00665AFE" w:rsidRDefault="00665AFE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compromissário é o proprietário do lote a ser desdobrado/desmembrado/construído;</w:t>
      </w:r>
    </w:p>
    <w:p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compromissário não pode vender ou transferir a posse ou a propriedade do imóvel durante a vigência do termo de compromisso, a não ser no caso de financiamento bancário destinado à construção da edificação objeto do projeto aprovado no âmbito do PMICCH;</w:t>
      </w:r>
    </w:p>
    <w:p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processo de desdobro ou desmembramento e o processo de aprovação da edificação deverão ocorrer num único processo administrativo;</w:t>
      </w:r>
    </w:p>
    <w:p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pStyle w:val="PargrafodaLista1"/>
        <w:numPr>
          <w:ilvl w:val="0"/>
          <w:numId w:val="5"/>
        </w:numPr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665AFE">
        <w:rPr>
          <w:rFonts w:ascii="Times New Roman" w:hAnsi="Times New Roman" w:cs="Times New Roman"/>
          <w:sz w:val="24"/>
          <w:szCs w:val="24"/>
        </w:rPr>
        <w:t>o termo de compromisso só estará concluído após a emissão do “Habite-se” das edificações construídas, o que deverá ocorrer no prazo previsto no cronograma.</w:t>
      </w:r>
    </w:p>
    <w:p w:rsidR="00665AFE" w:rsidRPr="00665AFE" w:rsidRDefault="00665AFE" w:rsidP="00665AFE">
      <w:pPr>
        <w:pStyle w:val="PargrafodaLista1"/>
        <w:spacing w:after="0" w:line="240" w:lineRule="auto"/>
        <w:ind w:left="0"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Pr="00665AFE" w:rsidRDefault="002E5C93" w:rsidP="00665AFE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5AFE">
        <w:rPr>
          <w:rFonts w:ascii="Times New Roman" w:hAnsi="Times New Roman" w:cs="Times New Roman"/>
          <w:bCs/>
          <w:sz w:val="24"/>
          <w:szCs w:val="24"/>
        </w:rPr>
        <w:t>Parágrafo único.</w:t>
      </w:r>
      <w:r w:rsidRPr="00665AFE">
        <w:rPr>
          <w:rFonts w:ascii="Times New Roman" w:hAnsi="Times New Roman" w:cs="Times New Roman"/>
          <w:sz w:val="24"/>
          <w:szCs w:val="24"/>
        </w:rPr>
        <w:t xml:space="preserve"> O descumprimento do inciso II deste artigo configura descumprimento das regras gerais do PMICCH, e o compromissário estará sujeito às penalidades previstas nesta Lei. </w:t>
      </w:r>
    </w:p>
    <w:p w:rsidR="00665AFE" w:rsidRPr="00665AFE" w:rsidRDefault="00665AFE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665AFE" w:rsidRDefault="002E5C93" w:rsidP="0004710B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 w:rsidRPr="00665AFE">
        <w:rPr>
          <w:rFonts w:ascii="Times New Roman" w:hAnsi="Times New Roman" w:cs="Times New Roman"/>
          <w:bCs/>
          <w:sz w:val="24"/>
          <w:szCs w:val="24"/>
        </w:rPr>
        <w:t>Art. 8º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Em caso de haver registro do desdobro do lote no CRI e não haver o cumprimento de todas as cláusulas do Termo de Compromisso, o compromissário estará sujeito à cobrança de outorga onerosa sobre a área desdobrada do lote original, cujo valor é estabelecido pela Lei Complementar Municipal nº 289/2014 e Lei Complementar Municipal nº 319/2016, que alteram a Lei Complementar Municipal nº 233/2009, que trata da outorga onerosa de potencial construtivo adicional (solo criado).</w:t>
      </w:r>
    </w:p>
    <w:p w:rsidR="0062765A" w:rsidRDefault="0062765A" w:rsidP="00665AFE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5AFE" w:rsidRDefault="002E5C93" w:rsidP="0062765A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65AFE">
        <w:rPr>
          <w:rFonts w:ascii="Times New Roman" w:hAnsi="Times New Roman" w:cs="Times New Roman"/>
          <w:bCs/>
          <w:sz w:val="24"/>
          <w:szCs w:val="24"/>
        </w:rPr>
        <w:t>Art. 9º</w:t>
      </w:r>
      <w:r w:rsidRPr="00665AFE">
        <w:rPr>
          <w:rFonts w:ascii="Times New Roman" w:hAnsi="Times New Roman" w:cs="Times New Roman"/>
          <w:sz w:val="24"/>
          <w:szCs w:val="24"/>
        </w:rPr>
        <w:t xml:space="preserve"> Em </w:t>
      </w:r>
      <w:bookmarkEnd w:id="0"/>
      <w:r w:rsidRPr="00665AFE">
        <w:rPr>
          <w:rFonts w:ascii="Times New Roman" w:hAnsi="Times New Roman" w:cs="Times New Roman"/>
          <w:sz w:val="24"/>
          <w:szCs w:val="24"/>
        </w:rPr>
        <w:t>caso de atraso no cumprimento do cronograma pactuado, sem justificativa formal do compromissário, que resulte na prorrogação do mesmo, o compromissário será multado no valor de 2% (dois por cento) do valor da outorga onerosa sobre a área desdobrada do lote original, cujo valor é estabelecido pela Lei Complementar Municipal nº 289/2014 e Lei Complementar Municipal 319/2016, que alteram a Lei Complementar Municipal nº 233/2009, que trata da outorga onerosa de potencial construtivo adicional (solo criado).</w:t>
      </w:r>
    </w:p>
    <w:p w:rsidR="0004710B" w:rsidRDefault="0004710B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Default="0004710B" w:rsidP="00665AFE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4710B" w:rsidRPr="00665AFE" w:rsidRDefault="0004710B" w:rsidP="0004710B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 – É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 total responsabilidade do empreendedor arcar com todos os custos e gastos inerentes aos danos causados em função de eventual sobrecarga nas redes pluviais e de esgotos públicos, ocasionados pelas edificações, objeto desta Lei. </w:t>
      </w:r>
    </w:p>
    <w:p w:rsidR="00665AFE" w:rsidRPr="00665AFE" w:rsidRDefault="00665AFE" w:rsidP="00665AFE">
      <w:pPr>
        <w:pStyle w:val="Textoembloco1"/>
        <w:ind w:left="0" w:right="0" w:firstLine="3686"/>
        <w:rPr>
          <w:sz w:val="24"/>
          <w:szCs w:val="24"/>
        </w:rPr>
      </w:pPr>
    </w:p>
    <w:p w:rsidR="00665AFE" w:rsidRPr="00665AFE" w:rsidRDefault="002E5C93" w:rsidP="00665AFE">
      <w:pPr>
        <w:pStyle w:val="Textoembloco1"/>
        <w:ind w:left="0" w:right="0" w:firstLine="3686"/>
        <w:rPr>
          <w:sz w:val="24"/>
          <w:szCs w:val="24"/>
        </w:rPr>
      </w:pPr>
      <w:r w:rsidRPr="00665AFE">
        <w:rPr>
          <w:sz w:val="24"/>
          <w:szCs w:val="24"/>
        </w:rPr>
        <w:t>Art. 10. Esta Lei entra em vigor na data de sua publicação.</w:t>
      </w:r>
    </w:p>
    <w:p w:rsidR="00B95590" w:rsidRPr="00B403C9" w:rsidRDefault="00B95590"/>
    <w:p w:rsidR="00B95590" w:rsidRPr="00B95590" w:rsidRDefault="00B9559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95590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14 de dezembro de 2021</w:t>
      </w:r>
      <w:r w:rsidR="00901072">
        <w:rPr>
          <w:rFonts w:ascii="Times New Roman" w:hAnsi="Times New Roman" w:cs="Times New Roman"/>
          <w:sz w:val="24"/>
          <w:szCs w:val="24"/>
        </w:rPr>
        <w:t>.</w:t>
      </w:r>
      <w:r w:rsidRPr="00B95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90" w:rsidRPr="00B95590" w:rsidRDefault="00B955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95590" w:rsidRDefault="00B955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95590" w:rsidRPr="00B95590" w:rsidRDefault="00B9559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34CC9" w:rsidRPr="00B95590" w:rsidRDefault="00B95590" w:rsidP="0004710B">
      <w:pPr>
        <w:ind w:left="720"/>
        <w:rPr>
          <w:rFonts w:ascii="Times New Roman" w:eastAsia="MS Mincho" w:hAnsi="Times New Roman" w:cs="Times New Roman"/>
          <w:sz w:val="24"/>
          <w:szCs w:val="24"/>
        </w:rPr>
      </w:pPr>
      <w:r w:rsidRPr="00B9559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34CC9" w:rsidRPr="00B95590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:rsidR="00234CC9" w:rsidRPr="00B95590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:rsidR="00234CC9" w:rsidRPr="00B95590" w:rsidRDefault="00234CC9" w:rsidP="00665AFE">
      <w:pPr>
        <w:rPr>
          <w:rFonts w:ascii="Times New Roman" w:eastAsia="MS Mincho" w:hAnsi="Times New Roman" w:cs="Times New Roman"/>
          <w:sz w:val="24"/>
          <w:szCs w:val="24"/>
        </w:rPr>
      </w:pPr>
    </w:p>
    <w:p w:rsidR="00665AFE" w:rsidRPr="00B95590" w:rsidRDefault="002E5C93" w:rsidP="00665AFE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B95590">
        <w:rPr>
          <w:rFonts w:ascii="Times New Roman" w:eastAsia="MS Mincho" w:hAnsi="Times New Roman" w:cs="Times New Roman"/>
          <w:b/>
          <w:sz w:val="24"/>
          <w:szCs w:val="24"/>
        </w:rPr>
        <w:t>Projeto de Lei nº 151 de 2021.</w:t>
      </w:r>
    </w:p>
    <w:p w:rsidR="00244F46" w:rsidRDefault="002E5C93" w:rsidP="00B95590">
      <w:pPr>
        <w:rPr>
          <w:rFonts w:ascii="Times New Roman" w:eastAsia="Calibri" w:hAnsi="Times New Roman" w:cs="Times New Roman"/>
          <w:sz w:val="24"/>
          <w:szCs w:val="24"/>
        </w:rPr>
      </w:pPr>
      <w:r w:rsidRPr="00B9559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590" w:rsidRDefault="00B95590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590" w:rsidRDefault="00B95590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590" w:rsidRDefault="00B95590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590" w:rsidRDefault="00B95590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590" w:rsidRDefault="00B95590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590" w:rsidRDefault="00B95590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4F46" w:rsidRDefault="00244F46" w:rsidP="00665AFE">
      <w:pPr>
        <w:ind w:firstLine="368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140"/>
        <w:tblW w:w="993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2"/>
        <w:gridCol w:w="5261"/>
      </w:tblGrid>
      <w:tr w:rsidR="00792C3A" w:rsidTr="00244F46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ind w:right="1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 xml:space="preserve">                             ANEXO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TERMO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COMPROMISSO</w:t>
            </w:r>
          </w:p>
        </w:tc>
      </w:tr>
      <w:tr w:rsidR="00792C3A" w:rsidTr="00244F46">
        <w:trPr>
          <w:trHeight w:val="2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PREFEITURA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 MOGI MIRIM</w:t>
            </w:r>
          </w:p>
        </w:tc>
      </w:tr>
      <w:tr w:rsidR="00792C3A" w:rsidTr="00244F46">
        <w:trPr>
          <w:trHeight w:val="13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SECRETARIA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MUNICIPAL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PLANEJAMENTO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  <w:t>URBANO</w:t>
            </w:r>
          </w:p>
        </w:tc>
      </w:tr>
      <w:tr w:rsidR="00792C3A" w:rsidTr="00244F4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792C3A" w:rsidTr="00244F46">
        <w:trPr>
          <w:trHeight w:val="49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ind w:left="1735" w:right="16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pt-BR"/>
              </w:rPr>
              <w:t>TERMO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32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32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pt-BR"/>
              </w:rPr>
              <w:t>COMPROMISSO</w:t>
            </w:r>
          </w:p>
        </w:tc>
      </w:tr>
      <w:tr w:rsidR="00792C3A" w:rsidTr="00244F46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46" w:rsidRDefault="00244F46" w:rsidP="00244F4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</w:tr>
      <w:tr w:rsidR="00792C3A" w:rsidTr="00244F46">
        <w:trPr>
          <w:trHeight w:val="4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792C3A" w:rsidTr="00244F46">
        <w:trPr>
          <w:trHeight w:val="202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Eu,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softHyphen/>
              <w:t>_________________, portador do CPF nº ______________________,</w:t>
            </w:r>
            <w:r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e/ou (Representante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Legal),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portador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CPF nº ________________________,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responsável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pelo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imóvel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localizado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endereço __________________________________________________________,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bairro ______________________,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nesta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cidade. </w:t>
            </w:r>
          </w:p>
        </w:tc>
      </w:tr>
      <w:tr w:rsidR="00792C3A" w:rsidTr="00244F46">
        <w:trPr>
          <w:trHeight w:val="21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Declaro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conhecimento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Lei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Municipal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nº XXXX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 comprometo-me perante à Prefeitura Municipal de Mogi Mirim, sob as penalidades da Lei, que as informações prestadas neste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documento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são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expressão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verdade e,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responsabilizo-me a:</w:t>
            </w:r>
          </w:p>
          <w:p w:rsidR="00244F46" w:rsidRDefault="00244F46" w:rsidP="00244F46">
            <w:pPr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:rsidR="00244F46" w:rsidRDefault="002E5C93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Proceder,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prazo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máximo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(vinte e quatro)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meses,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partir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expedição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Alvará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de Construção:</w:t>
            </w:r>
          </w:p>
          <w:p w:rsidR="00244F46" w:rsidRDefault="00244F46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:rsidR="00244F46" w:rsidRDefault="002E5C93" w:rsidP="00244F4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Promover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atendimento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às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Normas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Acessibilidade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Universal;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val="en-US" w:eastAsia="pt-BR"/>
              </w:rPr>
              <w:t xml:space="preserve"> </w:t>
            </w:r>
          </w:p>
          <w:p w:rsidR="00244F46" w:rsidRDefault="002E5C93" w:rsidP="00244F4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Promover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atendimento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às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Normas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 Projeto para calçada acessível;</w:t>
            </w:r>
          </w:p>
          <w:p w:rsidR="00244F46" w:rsidRDefault="002E5C93" w:rsidP="00244F46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Responsabilizo-me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por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>quaisquer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omissões e fatos controversos que venham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 ser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posteriormente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apurados.</w:t>
            </w:r>
          </w:p>
          <w:p w:rsidR="00244F46" w:rsidRDefault="002E5C93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 w:type="page"/>
            </w:r>
          </w:p>
          <w:p w:rsidR="00244F46" w:rsidRDefault="002E5C93" w:rsidP="00244F46">
            <w:pPr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Por fim, declaro, que estou ciente que: </w:t>
            </w:r>
          </w:p>
          <w:p w:rsidR="00244F46" w:rsidRDefault="002E5C93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br w:type="page"/>
            </w:r>
          </w:p>
          <w:p w:rsidR="00244F46" w:rsidRDefault="002E5C93" w:rsidP="00244F46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 apuração de qualquer irregularidade implicará na suspensão de Alvará de Construção;</w:t>
            </w:r>
          </w:p>
          <w:p w:rsidR="00244F46" w:rsidRDefault="002E5C93" w:rsidP="00244F46">
            <w:pPr>
              <w:numPr>
                <w:ilvl w:val="0"/>
                <w:numId w:val="7"/>
              </w:numPr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Após a emissão do alvará solicitado, a municipalidade poderá proceder vistoria ao local a fim de certificar a veracidade das informações prestadas e, em caso de constatação de divergência do projeto de edificação aprovado, o imóvel terá seu Alvará de Construção suspenso. </w:t>
            </w:r>
          </w:p>
          <w:p w:rsidR="00244F46" w:rsidRDefault="002E5C93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244F46" w:rsidRDefault="002E5C93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792C3A" w:rsidTr="00244F46">
        <w:trPr>
          <w:trHeight w:val="4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ind w:left="142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Ciente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que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não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cumprimento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presente,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acarretará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indeferimento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pleito,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termos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 w:eastAsia="pt-BR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ei 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vigor.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E,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por estar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(em)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acordo,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t-BR"/>
              </w:rPr>
              <w:t>assina o presente termo.</w:t>
            </w:r>
          </w:p>
        </w:tc>
      </w:tr>
      <w:tr w:rsidR="00792C3A" w:rsidTr="00244F46">
        <w:trPr>
          <w:trHeight w:val="9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ind w:left="10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792C3A" w:rsidTr="00244F46">
        <w:trPr>
          <w:trHeight w:val="105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792C3A" w:rsidTr="00244F46">
        <w:trPr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792C3A" w:rsidTr="00244F46">
        <w:trPr>
          <w:trHeight w:val="165"/>
          <w:tblCellSpacing w:w="0" w:type="dxa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F46" w:rsidRDefault="002E5C93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Mogi Mirim-SP, _______/___________/__________.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244F46" w:rsidRDefault="00244F46" w:rsidP="00244F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</w:tr>
      <w:tr w:rsidR="00792C3A" w:rsidTr="00244F46">
        <w:trPr>
          <w:trHeight w:val="63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</w:tc>
      </w:tr>
      <w:tr w:rsidR="00792C3A" w:rsidTr="00244F46">
        <w:trPr>
          <w:trHeight w:val="930"/>
          <w:tblCellSpacing w:w="0" w:type="dxa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4F46" w:rsidRDefault="002E5C93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br w:type="page"/>
            </w:r>
          </w:p>
          <w:p w:rsidR="00244F46" w:rsidRDefault="00244F46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  <w:p w:rsidR="00244F46" w:rsidRDefault="002E5C93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__________________________________________</w:t>
            </w:r>
          </w:p>
          <w:p w:rsidR="00244F46" w:rsidRPr="00244F46" w:rsidRDefault="002E5C93" w:rsidP="00244F46">
            <w:pPr>
              <w:ind w:left="34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Assinatura do responsável legal</w:t>
            </w:r>
          </w:p>
        </w:tc>
      </w:tr>
    </w:tbl>
    <w:p w:rsidR="00207677" w:rsidRPr="00665AFE" w:rsidRDefault="00207677" w:rsidP="0004710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665AFE" w:rsidSect="00B95590">
      <w:headerReference w:type="default" r:id="rId8"/>
      <w:pgSz w:w="11906" w:h="16838"/>
      <w:pgMar w:top="1985" w:right="1440" w:bottom="993" w:left="144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9C" w:rsidRDefault="00E24F9C">
      <w:r>
        <w:separator/>
      </w:r>
    </w:p>
  </w:endnote>
  <w:endnote w:type="continuationSeparator" w:id="0">
    <w:p w:rsidR="00E24F9C" w:rsidRDefault="00E2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9C" w:rsidRDefault="00E24F9C">
      <w:r>
        <w:separator/>
      </w:r>
    </w:p>
  </w:footnote>
  <w:footnote w:type="continuationSeparator" w:id="0">
    <w:p w:rsidR="00E24F9C" w:rsidRDefault="00E24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E5C9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F479A82" wp14:editId="58FF57B3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9683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9559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E5C93">
      <w:rPr>
        <w:rFonts w:ascii="Arial" w:hAnsi="Arial"/>
        <w:b/>
        <w:sz w:val="34"/>
      </w:rPr>
      <w:t>RA MUNICIPAL DE MOGI MIRIM</w:t>
    </w:r>
  </w:p>
  <w:p w:rsidR="004F0784" w:rsidRDefault="002E5C93" w:rsidP="004F0784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95590" w:rsidRDefault="00B95590" w:rsidP="004F0784">
    <w:pPr>
      <w:pStyle w:val="Cabealho"/>
      <w:tabs>
        <w:tab w:val="right" w:pos="7513"/>
      </w:tabs>
      <w:jc w:val="center"/>
      <w:rPr>
        <w:rFonts w:ascii="Arial" w:hAnsi="Arial"/>
      </w:rPr>
    </w:pP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5"/>
    <w:lvl w:ilvl="0">
      <w:start w:val="1"/>
      <w:numFmt w:val="upperRoman"/>
      <w:lvlText w:val="%1."/>
      <w:lvlJc w:val="right"/>
      <w:pPr>
        <w:tabs>
          <w:tab w:val="num" w:pos="3468"/>
        </w:tabs>
        <w:ind w:left="41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11"/>
    <w:lvl w:ilvl="0">
      <w:start w:val="1"/>
      <w:numFmt w:val="upperRoman"/>
      <w:lvlText w:val="%1."/>
      <w:lvlJc w:val="left"/>
      <w:pPr>
        <w:tabs>
          <w:tab w:val="num" w:pos="1908"/>
        </w:tabs>
        <w:ind w:left="298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13"/>
    <w:lvl w:ilvl="0">
      <w:start w:val="1"/>
      <w:numFmt w:val="upperRoman"/>
      <w:lvlText w:val="%1."/>
      <w:lvlJc w:val="left"/>
      <w:pPr>
        <w:tabs>
          <w:tab w:val="num" w:pos="1908"/>
        </w:tabs>
        <w:ind w:left="298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95E0880"/>
    <w:multiLevelType w:val="multilevel"/>
    <w:tmpl w:val="91BC76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27964"/>
    <w:multiLevelType w:val="multilevel"/>
    <w:tmpl w:val="9422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710B"/>
    <w:rsid w:val="000B46F2"/>
    <w:rsid w:val="001915A3"/>
    <w:rsid w:val="00193A1F"/>
    <w:rsid w:val="001D6B27"/>
    <w:rsid w:val="00207677"/>
    <w:rsid w:val="00214442"/>
    <w:rsid w:val="00217F62"/>
    <w:rsid w:val="00234CC9"/>
    <w:rsid w:val="00244F46"/>
    <w:rsid w:val="002E5C93"/>
    <w:rsid w:val="004F0784"/>
    <w:rsid w:val="004F1341"/>
    <w:rsid w:val="00520F7E"/>
    <w:rsid w:val="005755DE"/>
    <w:rsid w:val="00594412"/>
    <w:rsid w:val="0062765A"/>
    <w:rsid w:val="00665AFE"/>
    <w:rsid w:val="00697F7F"/>
    <w:rsid w:val="00747BC5"/>
    <w:rsid w:val="00792C3A"/>
    <w:rsid w:val="00901072"/>
    <w:rsid w:val="00A5188F"/>
    <w:rsid w:val="00A5794C"/>
    <w:rsid w:val="00A906D8"/>
    <w:rsid w:val="00AB5A74"/>
    <w:rsid w:val="00B95590"/>
    <w:rsid w:val="00B95FD4"/>
    <w:rsid w:val="00C32D95"/>
    <w:rsid w:val="00C74E87"/>
    <w:rsid w:val="00E24F9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665AFE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article-text">
    <w:name w:val="article-text"/>
    <w:basedOn w:val="Normal"/>
    <w:rsid w:val="00665AF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65AF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665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1585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2021-12-14T13:54:00Z</dcterms:modified>
</cp:coreProperties>
</file>