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03B" w:rsidRPr="003F203B" w:rsidRDefault="003F203B" w:rsidP="003F203B">
      <w:pPr>
        <w:pStyle w:val="Ttulo4"/>
        <w:keepLines w:val="0"/>
        <w:pageBreakBefore/>
        <w:numPr>
          <w:ilvl w:val="3"/>
          <w:numId w:val="1"/>
        </w:numPr>
        <w:suppressAutoHyphens/>
        <w:spacing w:before="0"/>
        <w:ind w:left="3828" w:firstLine="0"/>
        <w:jc w:val="both"/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 w:rsidRPr="003F203B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PROJETO DE LEI Nº 198 DE 2021</w:t>
      </w:r>
    </w:p>
    <w:p w:rsidR="003F203B" w:rsidRPr="003F203B" w:rsidRDefault="003F203B" w:rsidP="003F203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203B" w:rsidRPr="003F203B" w:rsidRDefault="003F203B" w:rsidP="003F203B">
      <w:pPr>
        <w:pStyle w:val="Corpodetexto"/>
        <w:spacing w:after="0"/>
        <w:ind w:left="3828"/>
        <w:jc w:val="both"/>
        <w:rPr>
          <w:sz w:val="24"/>
          <w:szCs w:val="24"/>
        </w:rPr>
      </w:pPr>
      <w:r w:rsidRPr="003F203B">
        <w:rPr>
          <w:b/>
          <w:sz w:val="24"/>
          <w:szCs w:val="24"/>
        </w:rPr>
        <w:t>REGULAMENTA, NO ÂMBITO DO MUNICÍPIO DE MOGI MIRIM, O DISPOSITIVO DO ART. 85, § 19, DA LEI FEDERAL Nº 13.105/2015, REFERENTE AOS HONORÁRIOS ADVOCATÍCIOS PERCEBIDOS PELOS ADVOGADOS SERVIDORES MUNICIPAIS VINCULADOS À ADMINISTRAÇÃO DIRETA, DECORRENTES DE SUCUMBÊNCIA, E DÁ OUTRAS PROVIDÊNCIAS.</w:t>
      </w:r>
    </w:p>
    <w:p w:rsidR="003F203B" w:rsidRPr="003F203B" w:rsidRDefault="003F203B" w:rsidP="003F203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F203B" w:rsidRDefault="003F203B" w:rsidP="003F203B">
      <w:pPr>
        <w:pStyle w:val="article-text"/>
        <w:spacing w:before="0" w:after="0"/>
        <w:ind w:firstLine="3828"/>
        <w:jc w:val="both"/>
        <w:rPr>
          <w:rFonts w:ascii="Times New Roman" w:hAnsi="Times New Roman" w:cs="Times New Roman"/>
          <w:color w:val="auto"/>
        </w:rPr>
      </w:pPr>
    </w:p>
    <w:p w:rsidR="003F203B" w:rsidRPr="003F203B" w:rsidRDefault="003F203B" w:rsidP="003F203B">
      <w:pPr>
        <w:pStyle w:val="article-text"/>
        <w:spacing w:before="0" w:after="0"/>
        <w:ind w:firstLine="3828"/>
        <w:jc w:val="both"/>
        <w:rPr>
          <w:rFonts w:ascii="Times New Roman" w:hAnsi="Times New Roman" w:cs="Times New Roman"/>
          <w:bCs/>
          <w:color w:val="auto"/>
        </w:rPr>
      </w:pPr>
      <w:r w:rsidRPr="003F203B">
        <w:rPr>
          <w:rFonts w:ascii="Times New Roman" w:hAnsi="Times New Roman" w:cs="Times New Roman"/>
          <w:color w:val="auto"/>
        </w:rPr>
        <w:t>A</w:t>
      </w:r>
      <w:r w:rsidRPr="003F203B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3F203B">
        <w:rPr>
          <w:rFonts w:ascii="Times New Roman" w:hAnsi="Times New Roman" w:cs="Times New Roman"/>
          <w:color w:val="auto"/>
        </w:rPr>
        <w:t xml:space="preserve">aprovou e o Prefeito Municipal </w:t>
      </w:r>
      <w:r w:rsidRPr="003F203B">
        <w:rPr>
          <w:rFonts w:ascii="Times New Roman" w:hAnsi="Times New Roman" w:cs="Times New Roman"/>
          <w:b/>
          <w:color w:val="auto"/>
        </w:rPr>
        <w:t>DR. PAULO DE OLIVEIRA E SILVA</w:t>
      </w:r>
      <w:r w:rsidRPr="003F203B">
        <w:rPr>
          <w:rFonts w:ascii="Times New Roman" w:hAnsi="Times New Roman" w:cs="Times New Roman"/>
          <w:bCs/>
          <w:color w:val="auto"/>
        </w:rPr>
        <w:t xml:space="preserve"> sanc</w:t>
      </w:r>
      <w:r>
        <w:rPr>
          <w:rFonts w:ascii="Times New Roman" w:hAnsi="Times New Roman" w:cs="Times New Roman"/>
          <w:bCs/>
          <w:color w:val="auto"/>
        </w:rPr>
        <w:t>iona e promulga a seguinte Lei:</w:t>
      </w:r>
    </w:p>
    <w:p w:rsidR="003F203B" w:rsidRPr="003F203B" w:rsidRDefault="003F203B" w:rsidP="003F203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F203B" w:rsidRPr="003F203B" w:rsidRDefault="003F203B" w:rsidP="003F203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F203B">
        <w:rPr>
          <w:rFonts w:ascii="Times New Roman" w:hAnsi="Times New Roman" w:cs="Times New Roman"/>
          <w:sz w:val="24"/>
          <w:szCs w:val="24"/>
        </w:rPr>
        <w:t>Art. 1º Os créditos decorrentes dos honorários sucumbenciais atribuídos nos feitos em que o Município de Mogi Mirim for parte são de titularidade dos servidores públicos municipais ativos ocupantes do cargo público de “Advogado”, vinculados à Administração Direta, em consonância com o previsto no § 19, do art. 85, da Lei Federal nº 13.105/2015, que trata do Código de Processo Civil.</w:t>
      </w:r>
    </w:p>
    <w:p w:rsidR="003F203B" w:rsidRPr="003F203B" w:rsidRDefault="003F203B" w:rsidP="003F203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3F203B" w:rsidRPr="003F203B" w:rsidRDefault="003F203B" w:rsidP="003F203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F203B">
        <w:rPr>
          <w:rFonts w:ascii="Times New Roman" w:hAnsi="Times New Roman" w:cs="Times New Roman"/>
          <w:sz w:val="24"/>
          <w:szCs w:val="24"/>
        </w:rPr>
        <w:t xml:space="preserve">§ 1º Fará jus também aos créditos previstos no </w:t>
      </w:r>
      <w:r w:rsidRPr="003F203B">
        <w:rPr>
          <w:rFonts w:ascii="Times New Roman" w:hAnsi="Times New Roman" w:cs="Times New Roman"/>
          <w:i/>
          <w:sz w:val="24"/>
          <w:szCs w:val="24"/>
        </w:rPr>
        <w:t xml:space="preserve">caput </w:t>
      </w:r>
      <w:r w:rsidRPr="003F203B">
        <w:rPr>
          <w:rFonts w:ascii="Times New Roman" w:hAnsi="Times New Roman" w:cs="Times New Roman"/>
          <w:sz w:val="24"/>
          <w:szCs w:val="24"/>
        </w:rPr>
        <w:t>deste artigo, o Advogado Público:</w:t>
      </w:r>
    </w:p>
    <w:p w:rsidR="003F203B" w:rsidRPr="003F203B" w:rsidRDefault="003F203B" w:rsidP="003F203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F203B">
        <w:rPr>
          <w:rFonts w:ascii="Times New Roman" w:hAnsi="Times New Roman" w:cs="Times New Roman"/>
          <w:sz w:val="24"/>
          <w:szCs w:val="24"/>
        </w:rPr>
        <w:t xml:space="preserve">I – </w:t>
      </w:r>
      <w:proofErr w:type="gramStart"/>
      <w:r w:rsidRPr="003F203B">
        <w:rPr>
          <w:rFonts w:ascii="Times New Roman" w:hAnsi="Times New Roman" w:cs="Times New Roman"/>
          <w:sz w:val="24"/>
          <w:szCs w:val="24"/>
        </w:rPr>
        <w:t>que</w:t>
      </w:r>
      <w:proofErr w:type="gramEnd"/>
      <w:r w:rsidRPr="003F203B">
        <w:rPr>
          <w:rFonts w:ascii="Times New Roman" w:hAnsi="Times New Roman" w:cs="Times New Roman"/>
          <w:sz w:val="24"/>
          <w:szCs w:val="24"/>
        </w:rPr>
        <w:t xml:space="preserve"> estiver no exercício do cargo de Secretário de Negócios Jurídicos;</w:t>
      </w:r>
    </w:p>
    <w:p w:rsidR="003F203B" w:rsidRPr="003F203B" w:rsidRDefault="003F203B" w:rsidP="003F203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F203B">
        <w:rPr>
          <w:rFonts w:ascii="Times New Roman" w:hAnsi="Times New Roman" w:cs="Times New Roman"/>
          <w:sz w:val="24"/>
          <w:szCs w:val="24"/>
        </w:rPr>
        <w:t xml:space="preserve">II – </w:t>
      </w:r>
      <w:proofErr w:type="gramStart"/>
      <w:r w:rsidRPr="003F203B">
        <w:rPr>
          <w:rFonts w:ascii="Times New Roman" w:hAnsi="Times New Roman" w:cs="Times New Roman"/>
          <w:sz w:val="24"/>
          <w:szCs w:val="24"/>
        </w:rPr>
        <w:t>que</w:t>
      </w:r>
      <w:proofErr w:type="gramEnd"/>
      <w:r w:rsidRPr="003F203B">
        <w:rPr>
          <w:rFonts w:ascii="Times New Roman" w:hAnsi="Times New Roman" w:cs="Times New Roman"/>
          <w:sz w:val="24"/>
          <w:szCs w:val="24"/>
        </w:rPr>
        <w:t xml:space="preserve"> exercer função gratificada, exclusivamente no âmbito da Secretaria de Negócios Jurídicos;</w:t>
      </w:r>
    </w:p>
    <w:p w:rsidR="003F203B" w:rsidRPr="003F203B" w:rsidRDefault="003F203B" w:rsidP="003F203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F203B">
        <w:rPr>
          <w:rFonts w:ascii="Times New Roman" w:hAnsi="Times New Roman" w:cs="Times New Roman"/>
          <w:sz w:val="24"/>
          <w:szCs w:val="24"/>
        </w:rPr>
        <w:t>III – que exercer suas funções junto à outra Secretaria, desde que atue em processos administrativos e contenciosos judiciais.</w:t>
      </w:r>
    </w:p>
    <w:p w:rsidR="003F203B" w:rsidRPr="003F203B" w:rsidRDefault="003F203B" w:rsidP="003F203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3F203B" w:rsidRPr="003F203B" w:rsidRDefault="003F203B" w:rsidP="003F203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F203B">
        <w:rPr>
          <w:rFonts w:ascii="Times New Roman" w:hAnsi="Times New Roman" w:cs="Times New Roman"/>
          <w:sz w:val="24"/>
          <w:szCs w:val="24"/>
        </w:rPr>
        <w:t xml:space="preserve">§ 2º O Advogado Público, que ingressar nos quadros do Município após a promulgação da presente Lei, somente fará jus aos honorários sucumbenciais previstos no </w:t>
      </w:r>
      <w:r w:rsidRPr="003F203B">
        <w:rPr>
          <w:rFonts w:ascii="Times New Roman" w:hAnsi="Times New Roman" w:cs="Times New Roman"/>
          <w:i/>
          <w:sz w:val="24"/>
          <w:szCs w:val="24"/>
        </w:rPr>
        <w:t xml:space="preserve">caput </w:t>
      </w:r>
      <w:r w:rsidRPr="003F203B">
        <w:rPr>
          <w:rFonts w:ascii="Times New Roman" w:hAnsi="Times New Roman" w:cs="Times New Roman"/>
          <w:sz w:val="24"/>
          <w:szCs w:val="24"/>
        </w:rPr>
        <w:t>deste artigo após o decurso de 6 (seis) meses no exercício de suas funções.</w:t>
      </w:r>
    </w:p>
    <w:p w:rsidR="003F203B" w:rsidRPr="003F203B" w:rsidRDefault="003F203B" w:rsidP="003F203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F203B">
        <w:rPr>
          <w:rFonts w:ascii="Times New Roman" w:hAnsi="Times New Roman" w:cs="Times New Roman"/>
          <w:sz w:val="24"/>
          <w:szCs w:val="24"/>
        </w:rPr>
        <w:t>Art. 2º A verba honorária de que trata o art. 1º desta Lei será liquidada pelos devedores por meio de emissão de guia própria de recolhimento, para depósito em conta específica, instituída pelo Poder Executivo, exclusivamente para os fins desta Lei.</w:t>
      </w:r>
    </w:p>
    <w:p w:rsidR="003F203B" w:rsidRPr="003F203B" w:rsidRDefault="003F203B" w:rsidP="003F203B">
      <w:pPr>
        <w:pStyle w:val="TextosemFormatao1"/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F203B">
        <w:rPr>
          <w:rFonts w:ascii="Times New Roman" w:eastAsia="MS Mincho" w:hAnsi="Times New Roman" w:cs="Times New Roman"/>
          <w:sz w:val="24"/>
          <w:szCs w:val="24"/>
        </w:rPr>
        <w:t xml:space="preserve">§ 1º A guia de recolhimento que trata o </w:t>
      </w:r>
      <w:r w:rsidRPr="003F203B">
        <w:rPr>
          <w:rFonts w:ascii="Times New Roman" w:eastAsia="MS Mincho" w:hAnsi="Times New Roman" w:cs="Times New Roman"/>
          <w:i/>
          <w:sz w:val="24"/>
          <w:szCs w:val="24"/>
        </w:rPr>
        <w:t>caput</w:t>
      </w:r>
      <w:r w:rsidRPr="003F203B">
        <w:rPr>
          <w:rFonts w:ascii="Times New Roman" w:eastAsia="MS Mincho" w:hAnsi="Times New Roman" w:cs="Times New Roman"/>
          <w:sz w:val="24"/>
          <w:szCs w:val="24"/>
        </w:rPr>
        <w:t xml:space="preserve"> do artigo, obrigatoriamente deve conter o nome do contribuinte/devedor e o número do respectivo processo judicial.</w:t>
      </w:r>
    </w:p>
    <w:p w:rsidR="003F203B" w:rsidRPr="003F203B" w:rsidRDefault="003F203B" w:rsidP="003F203B">
      <w:pPr>
        <w:pStyle w:val="TextosemFormatao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Pr="003F203B">
        <w:rPr>
          <w:rFonts w:ascii="Times New Roman" w:eastAsia="MS Mincho" w:hAnsi="Times New Roman" w:cs="Times New Roman"/>
          <w:sz w:val="24"/>
          <w:szCs w:val="24"/>
        </w:rPr>
        <w:t xml:space="preserve">§ 2º os recursos provenientes das verbas sucumbenciais de que trata o art. 1º desta Lei serão considerados como receita </w:t>
      </w:r>
      <w:proofErr w:type="spellStart"/>
      <w:r w:rsidRPr="003F203B">
        <w:rPr>
          <w:rFonts w:ascii="Times New Roman" w:eastAsia="MS Mincho" w:hAnsi="Times New Roman" w:cs="Times New Roman"/>
          <w:sz w:val="24"/>
          <w:szCs w:val="24"/>
        </w:rPr>
        <w:t>extra-orçamentárias</w:t>
      </w:r>
      <w:proofErr w:type="spellEnd"/>
      <w:r w:rsidRPr="003F203B">
        <w:rPr>
          <w:rFonts w:ascii="Times New Roman" w:eastAsia="MS Mincho" w:hAnsi="Times New Roman" w:cs="Times New Roman"/>
          <w:sz w:val="24"/>
          <w:szCs w:val="24"/>
        </w:rPr>
        <w:t xml:space="preserve"> e com caráter indenizatório, sem incidência de contribuição previdenciária.</w:t>
      </w:r>
    </w:p>
    <w:p w:rsidR="003F203B" w:rsidRPr="003F203B" w:rsidRDefault="003F203B" w:rsidP="003F203B">
      <w:pPr>
        <w:pStyle w:val="TextosemFormatao1"/>
        <w:ind w:firstLine="3828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3F203B" w:rsidRDefault="003F203B" w:rsidP="003F203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3F203B" w:rsidRDefault="003F203B" w:rsidP="003F203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3F203B" w:rsidRDefault="003F203B" w:rsidP="003F203B">
      <w:pPr>
        <w:ind w:firstLine="2410"/>
        <w:jc w:val="both"/>
        <w:rPr>
          <w:rFonts w:ascii="Times New Roman" w:hAnsi="Times New Roman" w:cs="Times New Roman"/>
          <w:sz w:val="24"/>
          <w:szCs w:val="24"/>
        </w:rPr>
      </w:pPr>
    </w:p>
    <w:p w:rsidR="003F203B" w:rsidRPr="003F203B" w:rsidRDefault="004546F5" w:rsidP="003F203B">
      <w:pPr>
        <w:ind w:firstLine="24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bookmarkStart w:id="0" w:name="_GoBack"/>
      <w:bookmarkEnd w:id="0"/>
      <w:r w:rsidR="003F203B" w:rsidRPr="003F203B">
        <w:rPr>
          <w:rFonts w:ascii="Times New Roman" w:hAnsi="Times New Roman" w:cs="Times New Roman"/>
          <w:sz w:val="24"/>
          <w:szCs w:val="24"/>
        </w:rPr>
        <w:t>Art. 3</w:t>
      </w:r>
      <w:r w:rsidR="003F203B" w:rsidRPr="003F203B">
        <w:rPr>
          <w:rFonts w:ascii="Times New Roman" w:hAnsi="Times New Roman" w:cs="Times New Roman"/>
          <w:b/>
          <w:sz w:val="24"/>
          <w:szCs w:val="24"/>
        </w:rPr>
        <w:t>º</w:t>
      </w:r>
      <w:r w:rsidR="003F203B" w:rsidRPr="003F203B">
        <w:rPr>
          <w:rFonts w:ascii="Times New Roman" w:hAnsi="Times New Roman" w:cs="Times New Roman"/>
          <w:sz w:val="24"/>
          <w:szCs w:val="24"/>
        </w:rPr>
        <w:t xml:space="preserve"> O Advogado continuará a fazer jus aos créditos que trata esta Lei, ainda quando: </w:t>
      </w:r>
    </w:p>
    <w:p w:rsidR="003F203B" w:rsidRPr="003F203B" w:rsidRDefault="003F203B" w:rsidP="003F203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F203B">
        <w:rPr>
          <w:rFonts w:ascii="Times New Roman" w:hAnsi="Times New Roman" w:cs="Times New Roman"/>
          <w:sz w:val="24"/>
          <w:szCs w:val="24"/>
        </w:rPr>
        <w:t xml:space="preserve">I – </w:t>
      </w:r>
      <w:proofErr w:type="gramStart"/>
      <w:r w:rsidRPr="003F203B">
        <w:rPr>
          <w:rFonts w:ascii="Times New Roman" w:hAnsi="Times New Roman" w:cs="Times New Roman"/>
          <w:sz w:val="24"/>
          <w:szCs w:val="24"/>
        </w:rPr>
        <w:t>em</w:t>
      </w:r>
      <w:proofErr w:type="gramEnd"/>
      <w:r w:rsidRPr="003F203B">
        <w:rPr>
          <w:rFonts w:ascii="Times New Roman" w:hAnsi="Times New Roman" w:cs="Times New Roman"/>
          <w:sz w:val="24"/>
          <w:szCs w:val="24"/>
        </w:rPr>
        <w:t xml:space="preserve"> licença para tratamento de saúde; </w:t>
      </w:r>
    </w:p>
    <w:p w:rsidR="003F203B" w:rsidRPr="003F203B" w:rsidRDefault="003F203B" w:rsidP="003F203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3F203B" w:rsidRDefault="003F203B" w:rsidP="003F203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F203B">
        <w:rPr>
          <w:rFonts w:ascii="Times New Roman" w:hAnsi="Times New Roman" w:cs="Times New Roman"/>
          <w:sz w:val="24"/>
          <w:szCs w:val="24"/>
        </w:rPr>
        <w:t xml:space="preserve">II – </w:t>
      </w:r>
      <w:proofErr w:type="gramStart"/>
      <w:r w:rsidRPr="003F203B">
        <w:rPr>
          <w:rFonts w:ascii="Times New Roman" w:hAnsi="Times New Roman" w:cs="Times New Roman"/>
          <w:sz w:val="24"/>
          <w:szCs w:val="24"/>
        </w:rPr>
        <w:t>em</w:t>
      </w:r>
      <w:proofErr w:type="gramEnd"/>
      <w:r w:rsidRPr="003F203B">
        <w:rPr>
          <w:rFonts w:ascii="Times New Roman" w:hAnsi="Times New Roman" w:cs="Times New Roman"/>
          <w:sz w:val="24"/>
          <w:szCs w:val="24"/>
        </w:rPr>
        <w:t xml:space="preserve"> licença maternidade ou paternidade; </w:t>
      </w:r>
    </w:p>
    <w:p w:rsidR="003F203B" w:rsidRPr="003F203B" w:rsidRDefault="003F203B" w:rsidP="003F203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3F203B" w:rsidRPr="003F203B" w:rsidRDefault="003F203B" w:rsidP="003F203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F203B">
        <w:rPr>
          <w:rFonts w:ascii="Times New Roman" w:hAnsi="Times New Roman" w:cs="Times New Roman"/>
          <w:sz w:val="24"/>
          <w:szCs w:val="24"/>
        </w:rPr>
        <w:t>III – em gozo de férias.</w:t>
      </w:r>
      <w:r w:rsidRPr="003F203B">
        <w:rPr>
          <w:rFonts w:ascii="Times New Roman" w:hAnsi="Times New Roman" w:cs="Times New Roman"/>
          <w:sz w:val="24"/>
          <w:szCs w:val="24"/>
        </w:rPr>
        <w:br/>
      </w:r>
    </w:p>
    <w:p w:rsidR="003F203B" w:rsidRPr="003F203B" w:rsidRDefault="003F203B" w:rsidP="003F203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F203B">
        <w:rPr>
          <w:rFonts w:ascii="Times New Roman" w:hAnsi="Times New Roman" w:cs="Times New Roman"/>
          <w:sz w:val="24"/>
          <w:szCs w:val="24"/>
        </w:rPr>
        <w:t>Art. 4º Será suspenso o recebimento dos créditos de que trata a presente Lei em quaisquer das seguintes condições:</w:t>
      </w:r>
    </w:p>
    <w:p w:rsidR="003F203B" w:rsidRPr="003F203B" w:rsidRDefault="003F203B" w:rsidP="003F203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3F203B" w:rsidRPr="003F203B" w:rsidRDefault="003F203B" w:rsidP="003F203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F203B">
        <w:rPr>
          <w:rFonts w:ascii="Times New Roman" w:hAnsi="Times New Roman" w:cs="Times New Roman"/>
          <w:sz w:val="24"/>
          <w:szCs w:val="24"/>
        </w:rPr>
        <w:t xml:space="preserve">I - </w:t>
      </w:r>
      <w:proofErr w:type="gramStart"/>
      <w:r w:rsidRPr="003F203B">
        <w:rPr>
          <w:rFonts w:ascii="Times New Roman" w:hAnsi="Times New Roman" w:cs="Times New Roman"/>
          <w:sz w:val="24"/>
          <w:szCs w:val="24"/>
        </w:rPr>
        <w:t>em</w:t>
      </w:r>
      <w:proofErr w:type="gramEnd"/>
      <w:r w:rsidRPr="003F203B">
        <w:rPr>
          <w:rFonts w:ascii="Times New Roman" w:hAnsi="Times New Roman" w:cs="Times New Roman"/>
          <w:sz w:val="24"/>
          <w:szCs w:val="24"/>
        </w:rPr>
        <w:t xml:space="preserve"> licença sem remuneração de acordo com a previsão legal;</w:t>
      </w:r>
    </w:p>
    <w:p w:rsidR="003F203B" w:rsidRPr="003F203B" w:rsidRDefault="003F203B" w:rsidP="003F203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F203B">
        <w:rPr>
          <w:rFonts w:ascii="Times New Roman" w:hAnsi="Times New Roman" w:cs="Times New Roman"/>
          <w:sz w:val="24"/>
          <w:szCs w:val="24"/>
        </w:rPr>
        <w:t xml:space="preserve">II – </w:t>
      </w:r>
      <w:proofErr w:type="gramStart"/>
      <w:r w:rsidRPr="003F203B">
        <w:rPr>
          <w:rFonts w:ascii="Times New Roman" w:hAnsi="Times New Roman" w:cs="Times New Roman"/>
          <w:sz w:val="24"/>
          <w:szCs w:val="24"/>
        </w:rPr>
        <w:t>no</w:t>
      </w:r>
      <w:proofErr w:type="gramEnd"/>
      <w:r w:rsidRPr="003F203B">
        <w:rPr>
          <w:rFonts w:ascii="Times New Roman" w:hAnsi="Times New Roman" w:cs="Times New Roman"/>
          <w:sz w:val="24"/>
          <w:szCs w:val="24"/>
        </w:rPr>
        <w:t xml:space="preserve"> exercício de função comissionada, junto à outra Secretaria do Município de Mogi Mirim, na qual não exerça atividade de Advogado.</w:t>
      </w:r>
    </w:p>
    <w:p w:rsidR="003F203B" w:rsidRPr="003F203B" w:rsidRDefault="003F203B" w:rsidP="003F203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3F203B" w:rsidRPr="003F203B" w:rsidRDefault="003F203B" w:rsidP="003F203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F203B">
        <w:rPr>
          <w:rFonts w:ascii="Times New Roman" w:hAnsi="Times New Roman" w:cs="Times New Roman"/>
          <w:sz w:val="24"/>
          <w:szCs w:val="24"/>
        </w:rPr>
        <w:t>Parágrafo único. O</w:t>
      </w:r>
      <w:r w:rsidRPr="003F203B">
        <w:rPr>
          <w:rStyle w:val="apple-converted-space"/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3F203B">
          <w:rPr>
            <w:rStyle w:val="Hyperlink"/>
            <w:rFonts w:ascii="Times New Roman" w:hAnsi="Times New Roman" w:cs="Times New Roman"/>
            <w:bCs/>
            <w:color w:val="000000" w:themeColor="text1"/>
            <w:sz w:val="24"/>
            <w:szCs w:val="24"/>
            <w:u w:val="none"/>
            <w:bdr w:val="none" w:sz="0" w:space="0" w:color="auto" w:frame="1"/>
          </w:rPr>
          <w:t>Advogado</w:t>
        </w:r>
      </w:hyperlink>
      <w:r w:rsidRPr="003F203B">
        <w:rPr>
          <w:rStyle w:val="apple-converted-space"/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</w:t>
      </w:r>
      <w:r w:rsidRPr="003F203B">
        <w:rPr>
          <w:rFonts w:ascii="Times New Roman" w:hAnsi="Times New Roman" w:cs="Times New Roman"/>
          <w:sz w:val="24"/>
          <w:szCs w:val="24"/>
        </w:rPr>
        <w:t xml:space="preserve">que pedir exoneração terá direito aos valores sucumbenciais depositados na conta especifica até </w:t>
      </w:r>
      <w:r>
        <w:rPr>
          <w:rFonts w:ascii="Times New Roman" w:hAnsi="Times New Roman" w:cs="Times New Roman"/>
          <w:sz w:val="24"/>
          <w:szCs w:val="24"/>
        </w:rPr>
        <w:t>a data do efetivo desligamento.</w:t>
      </w:r>
    </w:p>
    <w:p w:rsidR="003F203B" w:rsidRPr="003F203B" w:rsidRDefault="003F203B" w:rsidP="003F203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F203B">
        <w:rPr>
          <w:rFonts w:ascii="Times New Roman" w:hAnsi="Times New Roman" w:cs="Times New Roman"/>
          <w:sz w:val="24"/>
          <w:szCs w:val="24"/>
        </w:rPr>
        <w:t>Art. 5º É nula qualquer disposição legal, cláusula, regulamento ou ato administrativo que retire do</w:t>
      </w:r>
      <w:r w:rsidRPr="003F203B">
        <w:rPr>
          <w:rStyle w:val="apple-converted-space"/>
          <w:rFonts w:ascii="Times New Roman" w:hAnsi="Times New Roman" w:cs="Times New Roman"/>
          <w:sz w:val="24"/>
          <w:szCs w:val="24"/>
        </w:rPr>
        <w:t xml:space="preserve"> Advogado</w:t>
      </w:r>
      <w:r w:rsidRPr="003F203B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</w:t>
      </w:r>
      <w:r w:rsidRPr="003F203B">
        <w:rPr>
          <w:rFonts w:ascii="Times New Roman" w:hAnsi="Times New Roman" w:cs="Times New Roman"/>
          <w:sz w:val="24"/>
          <w:szCs w:val="24"/>
        </w:rPr>
        <w:t>o direito ao recebimento dos honorários advocatícios e respectiva partilha na forma de que trata esta Lei.</w:t>
      </w:r>
    </w:p>
    <w:p w:rsidR="003F203B" w:rsidRPr="003F203B" w:rsidRDefault="003F203B" w:rsidP="003F203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3F203B" w:rsidRPr="003F203B" w:rsidRDefault="003F203B" w:rsidP="003F203B">
      <w:pPr>
        <w:pStyle w:val="TextosemFormatao1"/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F203B">
        <w:rPr>
          <w:rFonts w:ascii="Times New Roman" w:eastAsia="MS Mincho" w:hAnsi="Times New Roman" w:cs="Times New Roman"/>
          <w:sz w:val="24"/>
          <w:szCs w:val="24"/>
        </w:rPr>
        <w:t>Art. 6º Caberão às Secretarias Municipais de Finanças e de Administração o controle e repasse das verbas honorárias junto com a remuneração mensal dos servidores municipais, em parcela destacada, de forma igualitária, independente da carga horária, observado o teto remuneratório constitucional vigente, com início a contar no prazo de 30 (trinta) dias da promulgação desta Lei.</w:t>
      </w:r>
    </w:p>
    <w:p w:rsidR="003F203B" w:rsidRPr="003F203B" w:rsidRDefault="003F203B" w:rsidP="003F203B">
      <w:pPr>
        <w:pStyle w:val="TextosemFormatao1"/>
        <w:ind w:firstLine="3828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3F203B" w:rsidRPr="003F203B" w:rsidRDefault="003F203B" w:rsidP="003F203B">
      <w:pPr>
        <w:pStyle w:val="TextosemFormatao1"/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F203B">
        <w:rPr>
          <w:rFonts w:ascii="Times New Roman" w:eastAsia="MS Mincho" w:hAnsi="Times New Roman" w:cs="Times New Roman"/>
          <w:sz w:val="24"/>
          <w:szCs w:val="24"/>
        </w:rPr>
        <w:t>§ 1º Os honorários sucumbenciais não integram a remuneração para efeito de cálculo de qualquer benefício e ou adicional de gratificação de qualquer espécie;</w:t>
      </w:r>
    </w:p>
    <w:p w:rsidR="003F203B" w:rsidRPr="003F203B" w:rsidRDefault="003F203B" w:rsidP="003F203B">
      <w:pPr>
        <w:pStyle w:val="TextosemFormatao1"/>
        <w:ind w:firstLine="3828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3F203B">
        <w:rPr>
          <w:rFonts w:ascii="Times New Roman" w:eastAsia="MS Mincho" w:hAnsi="Times New Roman" w:cs="Times New Roman"/>
          <w:sz w:val="24"/>
          <w:szCs w:val="24"/>
        </w:rPr>
        <w:t xml:space="preserve">§ 2º Os valores percebidos pelos Advogados de que trata esta Lei, quando excederem o teto remuneratório, previsto no </w:t>
      </w:r>
      <w:r w:rsidRPr="003F203B">
        <w:rPr>
          <w:rFonts w:ascii="Times New Roman" w:eastAsia="MS Mincho" w:hAnsi="Times New Roman" w:cs="Times New Roman"/>
          <w:i/>
          <w:sz w:val="24"/>
          <w:szCs w:val="24"/>
        </w:rPr>
        <w:t>caput</w:t>
      </w:r>
      <w:r w:rsidRPr="003F203B">
        <w:rPr>
          <w:rFonts w:ascii="Times New Roman" w:eastAsia="MS Mincho" w:hAnsi="Times New Roman" w:cs="Times New Roman"/>
          <w:sz w:val="24"/>
          <w:szCs w:val="24"/>
        </w:rPr>
        <w:t xml:space="preserve"> desse artigo, ficarão disponíveis na conta específica e serão automaticamente repassados nos meses posteriores;</w:t>
      </w:r>
    </w:p>
    <w:p w:rsidR="003F203B" w:rsidRPr="003F203B" w:rsidRDefault="003F203B" w:rsidP="003F203B">
      <w:pPr>
        <w:pStyle w:val="TextosemFormatao1"/>
        <w:ind w:firstLine="3828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3F203B" w:rsidRPr="003F203B" w:rsidRDefault="003F203B" w:rsidP="003F203B">
      <w:pPr>
        <w:pStyle w:val="TextosemFormatao1"/>
        <w:ind w:firstLine="3828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3F203B">
        <w:rPr>
          <w:rFonts w:ascii="Times New Roman" w:eastAsia="MS Mincho" w:hAnsi="Times New Roman" w:cs="Times New Roman"/>
          <w:sz w:val="24"/>
          <w:szCs w:val="24"/>
        </w:rPr>
        <w:t xml:space="preserve">§ 3º Para fins de recebimento igualitário entre os Advogados, os valores recebidos devem ser aferidos tendo por base o Advogado de maior remuneração e o teto remuneratório constitucional descrito no </w:t>
      </w:r>
      <w:r w:rsidRPr="003F203B">
        <w:rPr>
          <w:rFonts w:ascii="Times New Roman" w:eastAsia="MS Mincho" w:hAnsi="Times New Roman" w:cs="Times New Roman"/>
          <w:i/>
          <w:sz w:val="24"/>
          <w:szCs w:val="24"/>
        </w:rPr>
        <w:t>caput</w:t>
      </w:r>
      <w:r w:rsidRPr="003F203B">
        <w:rPr>
          <w:rFonts w:ascii="Times New Roman" w:eastAsia="MS Mincho" w:hAnsi="Times New Roman" w:cs="Times New Roman"/>
          <w:sz w:val="24"/>
          <w:szCs w:val="24"/>
        </w:rPr>
        <w:t xml:space="preserve"> deste artigo. </w:t>
      </w:r>
    </w:p>
    <w:p w:rsidR="003F203B" w:rsidRDefault="003F203B" w:rsidP="003F203B">
      <w:pPr>
        <w:pStyle w:val="TextosemFormatao1"/>
        <w:ind w:firstLine="3828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3F203B" w:rsidRPr="003F203B" w:rsidRDefault="003F203B" w:rsidP="003F203B">
      <w:pPr>
        <w:pStyle w:val="TextosemFormatao1"/>
        <w:ind w:firstLine="3828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3F203B">
        <w:rPr>
          <w:rFonts w:ascii="Times New Roman" w:eastAsia="MS Mincho" w:hAnsi="Times New Roman" w:cs="Times New Roman"/>
          <w:sz w:val="24"/>
          <w:szCs w:val="24"/>
        </w:rPr>
        <w:t>§ 4º O cálculo da maior remuneração do Advogado levará em conta seu salário base e vantagens pessoais, excluindo-se férias e décimo terceiro salário.</w:t>
      </w:r>
    </w:p>
    <w:p w:rsidR="003F203B" w:rsidRPr="003F203B" w:rsidRDefault="003F203B" w:rsidP="003F203B">
      <w:pPr>
        <w:pStyle w:val="TextosemFormatao1"/>
        <w:ind w:firstLine="3828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3F203B" w:rsidRPr="003F203B" w:rsidRDefault="003F203B" w:rsidP="003F203B">
      <w:pPr>
        <w:pStyle w:val="TextosemFormatao1"/>
        <w:ind w:firstLine="3828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3F203B" w:rsidRPr="003F203B" w:rsidRDefault="003F203B" w:rsidP="003F203B">
      <w:pPr>
        <w:pStyle w:val="TextosemFormatao1"/>
        <w:ind w:firstLine="3828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3F203B" w:rsidRPr="003F203B" w:rsidRDefault="003F203B" w:rsidP="003F203B">
      <w:pPr>
        <w:pStyle w:val="TextosemFormatao1"/>
        <w:ind w:firstLine="3828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3F203B" w:rsidRPr="003F203B" w:rsidRDefault="003F203B" w:rsidP="003F203B">
      <w:pPr>
        <w:pStyle w:val="TextosemFormatao1"/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F203B">
        <w:rPr>
          <w:rFonts w:ascii="Times New Roman" w:eastAsia="MS Mincho" w:hAnsi="Times New Roman" w:cs="Times New Roman"/>
          <w:sz w:val="24"/>
          <w:szCs w:val="24"/>
        </w:rPr>
        <w:t xml:space="preserve">Art. 7º Fica criada a Comissão de Monitoramento e Acompanhamento dos recursos depositados na conta específica e repassados aos Advogados, formada por 6 (seis) membros, sendo: </w:t>
      </w:r>
    </w:p>
    <w:p w:rsidR="003F203B" w:rsidRPr="003F203B" w:rsidRDefault="003F203B" w:rsidP="003F203B">
      <w:pPr>
        <w:pStyle w:val="TextosemFormatao1"/>
        <w:ind w:firstLine="3828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3F203B" w:rsidRPr="003F203B" w:rsidRDefault="003F203B" w:rsidP="003F203B">
      <w:pPr>
        <w:pStyle w:val="TextosemFormatao1"/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F203B">
        <w:rPr>
          <w:rFonts w:ascii="Times New Roman" w:eastAsia="MS Mincho" w:hAnsi="Times New Roman" w:cs="Times New Roman"/>
          <w:sz w:val="24"/>
          <w:szCs w:val="24"/>
        </w:rPr>
        <w:t xml:space="preserve">I – </w:t>
      </w:r>
      <w:r w:rsidRPr="003F203B">
        <w:rPr>
          <w:rFonts w:ascii="Times New Roman" w:eastAsia="MS Mincho" w:hAnsi="Times New Roman" w:cs="Times New Roman"/>
          <w:sz w:val="24"/>
          <w:szCs w:val="24"/>
        </w:rPr>
        <w:tab/>
        <w:t>4 (quatro) Advogados da Secretaria de Negócios Jurídicos, garantida a paridade com relação à carga horária desempenhada;</w:t>
      </w:r>
    </w:p>
    <w:p w:rsidR="003F203B" w:rsidRPr="003F203B" w:rsidRDefault="003F203B" w:rsidP="003F203B">
      <w:pPr>
        <w:pStyle w:val="TextosemFormatao1"/>
        <w:ind w:firstLine="3828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3F203B" w:rsidRPr="003F203B" w:rsidRDefault="003F203B" w:rsidP="003F203B">
      <w:pPr>
        <w:pStyle w:val="TextosemFormatao1"/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F203B">
        <w:rPr>
          <w:rFonts w:ascii="Times New Roman" w:eastAsia="MS Mincho" w:hAnsi="Times New Roman" w:cs="Times New Roman"/>
          <w:sz w:val="24"/>
          <w:szCs w:val="24"/>
        </w:rPr>
        <w:t>II – 1 (um) representante da Secretaria de Finanças – Contabilidade;</w:t>
      </w:r>
    </w:p>
    <w:p w:rsidR="003F203B" w:rsidRPr="003F203B" w:rsidRDefault="003F203B" w:rsidP="003F203B">
      <w:pPr>
        <w:pStyle w:val="TextosemFormatao1"/>
        <w:ind w:firstLine="3828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3F203B" w:rsidRPr="003F203B" w:rsidRDefault="003F203B" w:rsidP="003F203B">
      <w:pPr>
        <w:pStyle w:val="TextosemFormatao1"/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F203B">
        <w:rPr>
          <w:rFonts w:ascii="Times New Roman" w:eastAsia="MS Mincho" w:hAnsi="Times New Roman" w:cs="Times New Roman"/>
          <w:sz w:val="24"/>
          <w:szCs w:val="24"/>
        </w:rPr>
        <w:t>III – 1 (um) representante da Secretaria de Administração – Gestão de Pessoas.</w:t>
      </w:r>
    </w:p>
    <w:p w:rsidR="003F203B" w:rsidRPr="003F203B" w:rsidRDefault="003F203B" w:rsidP="003F203B">
      <w:pPr>
        <w:pStyle w:val="TextosemFormatao1"/>
        <w:ind w:firstLine="3828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3F203B" w:rsidRPr="003F203B" w:rsidRDefault="003F203B" w:rsidP="003F203B">
      <w:pPr>
        <w:pStyle w:val="TextosemFormatao1"/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F203B">
        <w:rPr>
          <w:rFonts w:ascii="Times New Roman" w:eastAsia="MS Mincho" w:hAnsi="Times New Roman" w:cs="Times New Roman"/>
          <w:sz w:val="24"/>
          <w:szCs w:val="24"/>
        </w:rPr>
        <w:t>Parágrafo único. Para as funções inerentes da Comissão, fica determinado que a Secretaria de Finanças disponibilizará extratos mensais da conta específica criado por esta Lei.</w:t>
      </w:r>
    </w:p>
    <w:p w:rsidR="003F203B" w:rsidRPr="003F203B" w:rsidRDefault="003F203B" w:rsidP="003F203B">
      <w:pPr>
        <w:pStyle w:val="TextosemFormatao1"/>
        <w:ind w:firstLine="3828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3F203B" w:rsidRPr="003F203B" w:rsidRDefault="003F203B" w:rsidP="003F203B">
      <w:pPr>
        <w:pStyle w:val="TextosemFormatao1"/>
        <w:ind w:firstLine="3828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3F203B">
        <w:rPr>
          <w:rFonts w:ascii="Times New Roman" w:eastAsia="MS Mincho" w:hAnsi="Times New Roman" w:cs="Times New Roman"/>
          <w:sz w:val="24"/>
          <w:szCs w:val="24"/>
        </w:rPr>
        <w:t>Art. 8º A comissão ficará responsável pela apresentação de relatórios e outros documentos quando solicitados pelos órgãos competentes.</w:t>
      </w:r>
    </w:p>
    <w:p w:rsidR="003F203B" w:rsidRPr="003F203B" w:rsidRDefault="003F203B" w:rsidP="003F203B">
      <w:pPr>
        <w:pStyle w:val="TextosemFormatao1"/>
        <w:ind w:firstLine="3828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3F203B" w:rsidRPr="003F203B" w:rsidRDefault="003F203B" w:rsidP="003F203B">
      <w:pPr>
        <w:pStyle w:val="TextosemFormatao1"/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F203B">
        <w:rPr>
          <w:rFonts w:ascii="Times New Roman" w:eastAsia="MS Mincho" w:hAnsi="Times New Roman" w:cs="Times New Roman"/>
          <w:sz w:val="24"/>
          <w:szCs w:val="24"/>
        </w:rPr>
        <w:t>Art. 9º Esta Lei entra em vigor na data de sua publicação.</w:t>
      </w:r>
    </w:p>
    <w:p w:rsidR="003F203B" w:rsidRPr="003F203B" w:rsidRDefault="003F203B" w:rsidP="003F203B">
      <w:pPr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F203B" w:rsidRPr="003F203B" w:rsidRDefault="003F203B" w:rsidP="003F203B">
      <w:pPr>
        <w:tabs>
          <w:tab w:val="left" w:pos="9072"/>
        </w:tabs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F203B">
        <w:rPr>
          <w:rFonts w:ascii="Times New Roman" w:hAnsi="Times New Roman" w:cs="Times New Roman"/>
          <w:sz w:val="24"/>
          <w:szCs w:val="24"/>
        </w:rPr>
        <w:t>Prefeitura de Mogi Mirim, 14 de dezembro de 2 021.</w:t>
      </w:r>
    </w:p>
    <w:p w:rsidR="003F203B" w:rsidRPr="003F203B" w:rsidRDefault="003F203B" w:rsidP="003F203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3F203B" w:rsidRPr="003F203B" w:rsidRDefault="003F203B" w:rsidP="003F203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F203B" w:rsidRPr="003F203B" w:rsidRDefault="003F203B" w:rsidP="003F203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F203B" w:rsidRPr="003F203B" w:rsidRDefault="003F203B" w:rsidP="003F203B">
      <w:pPr>
        <w:pStyle w:val="Ttulo2"/>
        <w:tabs>
          <w:tab w:val="left" w:pos="708"/>
        </w:tabs>
        <w:ind w:left="382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203B">
        <w:rPr>
          <w:rFonts w:ascii="Times New Roman" w:hAnsi="Times New Roman" w:cs="Times New Roman"/>
          <w:color w:val="000000" w:themeColor="text1"/>
          <w:sz w:val="24"/>
          <w:szCs w:val="24"/>
        </w:rPr>
        <w:t>DR. PAULO DE OLIVEIRA E SILVA</w:t>
      </w:r>
    </w:p>
    <w:p w:rsidR="003F203B" w:rsidRPr="003F203B" w:rsidRDefault="003F203B" w:rsidP="003F203B">
      <w:pPr>
        <w:pStyle w:val="Ttulo2"/>
        <w:tabs>
          <w:tab w:val="left" w:pos="708"/>
        </w:tabs>
        <w:ind w:left="3828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3F203B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                 Prefeito Municipal</w:t>
      </w:r>
    </w:p>
    <w:p w:rsidR="003F203B" w:rsidRPr="003F203B" w:rsidRDefault="003F203B" w:rsidP="003F203B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3F203B" w:rsidRPr="003F203B" w:rsidRDefault="003F203B" w:rsidP="003F203B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3F203B" w:rsidRDefault="003F203B" w:rsidP="003F203B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3F203B" w:rsidRDefault="003F203B" w:rsidP="003F203B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3F203B" w:rsidRDefault="003F203B" w:rsidP="003F203B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3F203B" w:rsidRPr="003F203B" w:rsidRDefault="003F203B" w:rsidP="003F203B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3F203B" w:rsidRPr="003F203B" w:rsidRDefault="003F203B" w:rsidP="003F203B">
      <w:pPr>
        <w:jc w:val="both"/>
        <w:rPr>
          <w:rFonts w:ascii="Times New Roman" w:eastAsia="MS Mincho" w:hAnsi="Times New Roman" w:cs="Times New Roman"/>
          <w:b/>
        </w:rPr>
      </w:pPr>
      <w:r w:rsidRPr="003F203B">
        <w:rPr>
          <w:rFonts w:ascii="Times New Roman" w:eastAsia="MS Mincho" w:hAnsi="Times New Roman" w:cs="Times New Roman"/>
          <w:b/>
        </w:rPr>
        <w:t>Projeto de Lei nº 198 de 2021</w:t>
      </w:r>
    </w:p>
    <w:p w:rsidR="003F203B" w:rsidRPr="003F203B" w:rsidRDefault="003F203B" w:rsidP="003F203B">
      <w:pPr>
        <w:jc w:val="both"/>
        <w:rPr>
          <w:rFonts w:ascii="Times New Roman" w:eastAsia="Times New Roman" w:hAnsi="Times New Roman" w:cs="Times New Roman"/>
          <w:b/>
        </w:rPr>
      </w:pPr>
      <w:r w:rsidRPr="003F203B">
        <w:rPr>
          <w:rFonts w:ascii="Times New Roman" w:eastAsia="MS Mincho" w:hAnsi="Times New Roman" w:cs="Times New Roman"/>
          <w:b/>
        </w:rPr>
        <w:t>Autoria: Prefeito Municipal</w:t>
      </w:r>
    </w:p>
    <w:p w:rsidR="004F0784" w:rsidRPr="003F203B" w:rsidRDefault="004F0784" w:rsidP="003F203B">
      <w:pPr>
        <w:pStyle w:val="Ttulo1"/>
        <w:keepLines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</w:pPr>
    </w:p>
    <w:p w:rsidR="004F0784" w:rsidRPr="003F203B" w:rsidRDefault="0008712F" w:rsidP="003F203B">
      <w:pPr>
        <w:pStyle w:val="Ttulo1"/>
        <w:keepLines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</w:pPr>
      <w:r w:rsidRPr="003F203B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3F203B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3F203B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3F203B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3F203B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3F203B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3F203B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3F203B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3F203B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3F203B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</w:p>
    <w:p w:rsidR="004F0784" w:rsidRPr="003F203B" w:rsidRDefault="004F0784" w:rsidP="003F203B">
      <w:pPr>
        <w:pStyle w:val="Ttulo1"/>
        <w:keepLines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</w:pPr>
    </w:p>
    <w:p w:rsidR="00207677" w:rsidRPr="003F203B" w:rsidRDefault="00207677" w:rsidP="003F203B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sectPr w:rsidR="00207677" w:rsidRPr="003F203B" w:rsidSect="00193A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22E3" w:rsidRDefault="005122E3">
      <w:r>
        <w:separator/>
      </w:r>
    </w:p>
  </w:endnote>
  <w:endnote w:type="continuationSeparator" w:id="0">
    <w:p w:rsidR="005122E3" w:rsidRDefault="00512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22E3" w:rsidRDefault="005122E3">
      <w:r>
        <w:separator/>
      </w:r>
    </w:p>
  </w:footnote>
  <w:footnote w:type="continuationSeparator" w:id="0">
    <w:p w:rsidR="005122E3" w:rsidRDefault="005122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08712F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912896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08712F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:rsidR="004F0784" w:rsidRDefault="0008712F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8712F"/>
    <w:rsid w:val="001915A3"/>
    <w:rsid w:val="00193A1F"/>
    <w:rsid w:val="00207677"/>
    <w:rsid w:val="00214442"/>
    <w:rsid w:val="00217F62"/>
    <w:rsid w:val="003F203B"/>
    <w:rsid w:val="004546F5"/>
    <w:rsid w:val="004F0784"/>
    <w:rsid w:val="004F1341"/>
    <w:rsid w:val="005122E3"/>
    <w:rsid w:val="00520F7E"/>
    <w:rsid w:val="005755DE"/>
    <w:rsid w:val="00594412"/>
    <w:rsid w:val="00697F7F"/>
    <w:rsid w:val="006A1EF1"/>
    <w:rsid w:val="00A5188F"/>
    <w:rsid w:val="00A5794C"/>
    <w:rsid w:val="00A906D8"/>
    <w:rsid w:val="00AB5A74"/>
    <w:rsid w:val="00C32D95"/>
    <w:rsid w:val="00D02BDA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2E182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character" w:styleId="Hyperlink">
    <w:name w:val="Hyperlink"/>
    <w:semiHidden/>
    <w:unhideWhenUsed/>
    <w:rsid w:val="003F203B"/>
    <w:rPr>
      <w:color w:val="0000FF"/>
      <w:u w:val="single"/>
    </w:rPr>
  </w:style>
  <w:style w:type="paragraph" w:styleId="Corpodetexto">
    <w:name w:val="Body Text"/>
    <w:basedOn w:val="Normal"/>
    <w:link w:val="CorpodetextoChar"/>
    <w:semiHidden/>
    <w:unhideWhenUsed/>
    <w:rsid w:val="003F203B"/>
    <w:pPr>
      <w:suppressAutoHyphens/>
      <w:spacing w:after="120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CorpodetextoChar">
    <w:name w:val="Corpo de texto Char"/>
    <w:basedOn w:val="Fontepargpadro"/>
    <w:link w:val="Corpodetexto"/>
    <w:semiHidden/>
    <w:rsid w:val="003F203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rticle-text">
    <w:name w:val="article-text"/>
    <w:basedOn w:val="Normal"/>
    <w:rsid w:val="003F203B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TextosemFormatao1">
    <w:name w:val="Texto sem Formatação1"/>
    <w:basedOn w:val="Normal"/>
    <w:rsid w:val="003F203B"/>
    <w:pPr>
      <w:suppressAutoHyphens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apple-converted-space">
    <w:name w:val="apple-converted-space"/>
    <w:basedOn w:val="Fontepargpadro"/>
    <w:rsid w:val="003F20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55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camara.virtualiza.net/pesquisa.php?&amp;enviado=s&amp;criterio=advogado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835</Words>
  <Characters>4509</Characters>
  <Application>Microsoft Office Word</Application>
  <DocSecurity>0</DocSecurity>
  <Lines>37</Lines>
  <Paragraphs>10</Paragraphs>
  <ScaleCrop>false</ScaleCrop>
  <Company/>
  <LinksUpToDate>false</LinksUpToDate>
  <CharactersWithSpaces>5334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11</cp:revision>
  <dcterms:created xsi:type="dcterms:W3CDTF">2018-10-15T14:27:00Z</dcterms:created>
  <dcterms:modified xsi:type="dcterms:W3CDTF">2021-12-15T15:17:00Z</dcterms:modified>
</cp:coreProperties>
</file>