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0B" w:rsidRPr="00A902D5" w:rsidRDefault="00507A0B" w:rsidP="00A902D5">
      <w:pPr>
        <w:pStyle w:val="normal0"/>
        <w:spacing w:line="380" w:lineRule="atLeast"/>
        <w:rPr>
          <w:rFonts w:ascii="Arial" w:eastAsia="Arial" w:hAnsi="Arial" w:cs="Arial"/>
          <w:b/>
          <w:sz w:val="24"/>
          <w:szCs w:val="24"/>
        </w:rPr>
      </w:pPr>
    </w:p>
    <w:p w:rsidR="00043FF1" w:rsidRPr="00A902D5" w:rsidRDefault="00043FF1" w:rsidP="00A902D5">
      <w:pPr>
        <w:pStyle w:val="normal0"/>
        <w:spacing w:line="380" w:lineRule="atLeast"/>
        <w:jc w:val="center"/>
        <w:rPr>
          <w:rFonts w:ascii="Arial" w:eastAsia="Arial" w:hAnsi="Arial" w:cs="Arial"/>
          <w:b/>
          <w:sz w:val="24"/>
          <w:szCs w:val="24"/>
        </w:rPr>
      </w:pPr>
    </w:p>
    <w:p w:rsidR="00560F14" w:rsidRPr="00A902D5" w:rsidRDefault="000C50B6" w:rsidP="00A902D5">
      <w:pPr>
        <w:pStyle w:val="normal0"/>
        <w:spacing w:line="380" w:lineRule="atLeast"/>
        <w:jc w:val="center"/>
        <w:rPr>
          <w:rFonts w:ascii="Arial" w:eastAsia="Arial" w:hAnsi="Arial" w:cs="Arial"/>
          <w:b/>
          <w:sz w:val="24"/>
          <w:szCs w:val="24"/>
        </w:rPr>
      </w:pPr>
      <w:r>
        <w:rPr>
          <w:rFonts w:ascii="Arial" w:eastAsia="Arial" w:hAnsi="Arial" w:cs="Arial"/>
          <w:b/>
          <w:sz w:val="24"/>
          <w:szCs w:val="24"/>
        </w:rPr>
        <w:t>RELATÓRIO</w:t>
      </w:r>
    </w:p>
    <w:p w:rsidR="0053636A" w:rsidRPr="00A902D5" w:rsidRDefault="0053636A" w:rsidP="00A902D5">
      <w:pPr>
        <w:pStyle w:val="normal0"/>
        <w:spacing w:line="380" w:lineRule="atLeast"/>
        <w:rPr>
          <w:rFonts w:ascii="Arial" w:eastAsia="Arial" w:hAnsi="Arial" w:cs="Arial"/>
          <w:b/>
          <w:sz w:val="24"/>
          <w:szCs w:val="24"/>
        </w:rPr>
      </w:pPr>
    </w:p>
    <w:p w:rsidR="00560F14" w:rsidRPr="00A902D5" w:rsidRDefault="0036448D" w:rsidP="00A902D5">
      <w:pPr>
        <w:pStyle w:val="normal0"/>
        <w:spacing w:line="380" w:lineRule="atLeast"/>
        <w:rPr>
          <w:rFonts w:ascii="Arial" w:eastAsia="Arial" w:hAnsi="Arial" w:cs="Arial"/>
          <w:b/>
          <w:sz w:val="24"/>
          <w:szCs w:val="24"/>
        </w:rPr>
      </w:pPr>
      <w:r w:rsidRPr="00A902D5">
        <w:rPr>
          <w:rFonts w:ascii="Arial" w:eastAsia="Arial" w:hAnsi="Arial" w:cs="Arial"/>
          <w:b/>
          <w:sz w:val="24"/>
          <w:szCs w:val="24"/>
        </w:rPr>
        <w:t xml:space="preserve">Projeto de Lei n.º </w:t>
      </w:r>
      <w:r w:rsidR="00C7216E">
        <w:rPr>
          <w:rFonts w:ascii="Arial" w:eastAsia="Arial" w:hAnsi="Arial" w:cs="Arial"/>
          <w:b/>
          <w:sz w:val="24"/>
          <w:szCs w:val="24"/>
        </w:rPr>
        <w:t>196</w:t>
      </w:r>
      <w:r w:rsidR="00507A0B" w:rsidRPr="00A902D5">
        <w:rPr>
          <w:rFonts w:ascii="Arial" w:eastAsia="Arial" w:hAnsi="Arial" w:cs="Arial"/>
          <w:b/>
          <w:sz w:val="24"/>
          <w:szCs w:val="24"/>
        </w:rPr>
        <w:t xml:space="preserve"> de 2021</w:t>
      </w:r>
    </w:p>
    <w:p w:rsidR="00560F14" w:rsidRPr="00A902D5" w:rsidRDefault="00560F14" w:rsidP="00A902D5">
      <w:pPr>
        <w:pStyle w:val="normal0"/>
        <w:spacing w:line="380" w:lineRule="atLeast"/>
        <w:rPr>
          <w:rFonts w:ascii="Arial" w:eastAsia="Arial" w:hAnsi="Arial" w:cs="Arial"/>
          <w:b/>
          <w:sz w:val="24"/>
          <w:szCs w:val="24"/>
        </w:rPr>
      </w:pP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sz w:val="24"/>
          <w:szCs w:val="24"/>
        </w:rPr>
        <w:tab/>
      </w:r>
      <w:r w:rsidR="00672EB6" w:rsidRPr="00A902D5">
        <w:rPr>
          <w:rFonts w:ascii="Arial" w:eastAsia="Calibri" w:hAnsi="Arial" w:cs="Arial"/>
          <w:sz w:val="24"/>
          <w:szCs w:val="24"/>
        </w:rPr>
        <w:t xml:space="preserve"> </w:t>
      </w:r>
      <w:r w:rsidR="00672EB6" w:rsidRPr="00A902D5">
        <w:rPr>
          <w:rFonts w:ascii="Arial" w:eastAsia="Calibri" w:hAnsi="Arial" w:cs="Arial"/>
          <w:sz w:val="24"/>
          <w:szCs w:val="24"/>
        </w:rPr>
        <w:tab/>
      </w:r>
    </w:p>
    <w:p w:rsidR="00560F14" w:rsidRPr="00A902D5" w:rsidRDefault="00A96279" w:rsidP="00A902D5">
      <w:pPr>
        <w:pStyle w:val="normal0"/>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560F14" w:rsidRPr="00A902D5" w:rsidRDefault="0036448D" w:rsidP="00A902D5">
      <w:pPr>
        <w:pStyle w:val="normal0"/>
        <w:spacing w:line="380" w:lineRule="atLeast"/>
        <w:jc w:val="both"/>
        <w:rPr>
          <w:rFonts w:ascii="Arial" w:eastAsia="Calibri" w:hAnsi="Arial" w:cs="Arial"/>
          <w:b/>
          <w:sz w:val="24"/>
          <w:szCs w:val="24"/>
        </w:rPr>
      </w:pPr>
      <w:r w:rsidRPr="00A902D5">
        <w:rPr>
          <w:rFonts w:ascii="Arial" w:eastAsia="Calibri" w:hAnsi="Arial" w:cs="Arial"/>
          <w:b/>
          <w:sz w:val="24"/>
          <w:szCs w:val="24"/>
        </w:rPr>
        <w:t>I. Exposição da Matéria</w:t>
      </w:r>
    </w:p>
    <w:p w:rsidR="00560F14" w:rsidRPr="00A902D5" w:rsidRDefault="00560F14" w:rsidP="00A902D5">
      <w:pPr>
        <w:pStyle w:val="normal0"/>
        <w:spacing w:line="380" w:lineRule="atLeast"/>
        <w:ind w:firstLine="709"/>
        <w:jc w:val="both"/>
        <w:rPr>
          <w:rFonts w:ascii="Arial" w:eastAsia="Calibri" w:hAnsi="Arial" w:cs="Arial"/>
          <w:sz w:val="24"/>
          <w:szCs w:val="24"/>
        </w:rPr>
      </w:pPr>
    </w:p>
    <w:p w:rsidR="00560F14" w:rsidRPr="00A902D5" w:rsidRDefault="00672EB6" w:rsidP="00A902D5">
      <w:pPr>
        <w:pStyle w:val="normal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 xml:space="preserve"> </w:t>
      </w:r>
      <w:r w:rsidRPr="00A902D5">
        <w:rPr>
          <w:rFonts w:ascii="Arial" w:eastAsia="Calibri" w:hAnsi="Arial" w:cs="Arial"/>
          <w:sz w:val="24"/>
          <w:szCs w:val="24"/>
        </w:rPr>
        <w:tab/>
      </w:r>
      <w:r w:rsidR="003A54C9" w:rsidRPr="00A902D5">
        <w:rPr>
          <w:rFonts w:ascii="Arial" w:eastAsia="Calibri" w:hAnsi="Arial" w:cs="Arial"/>
          <w:sz w:val="24"/>
          <w:szCs w:val="24"/>
        </w:rPr>
        <w:t>Trata-se de Projeto de Lei</w:t>
      </w:r>
      <w:r w:rsidR="00312D33" w:rsidRPr="00A902D5">
        <w:rPr>
          <w:rFonts w:ascii="Arial" w:eastAsia="Calibri" w:hAnsi="Arial" w:cs="Arial"/>
          <w:sz w:val="24"/>
          <w:szCs w:val="24"/>
        </w:rPr>
        <w:t xml:space="preserve"> apresentado pel</w:t>
      </w:r>
      <w:r w:rsidR="00A308A0">
        <w:rPr>
          <w:rFonts w:ascii="Arial" w:eastAsia="Calibri" w:hAnsi="Arial" w:cs="Arial"/>
          <w:sz w:val="24"/>
          <w:szCs w:val="24"/>
        </w:rPr>
        <w:t>a Exmo</w:t>
      </w:r>
      <w:r w:rsidR="003B0E61">
        <w:rPr>
          <w:rFonts w:ascii="Arial" w:eastAsia="Calibri" w:hAnsi="Arial" w:cs="Arial"/>
          <w:sz w:val="24"/>
          <w:szCs w:val="24"/>
        </w:rPr>
        <w:t xml:space="preserve">. Sr. </w:t>
      </w:r>
      <w:r w:rsidR="00A308A0">
        <w:rPr>
          <w:rFonts w:ascii="Arial" w:eastAsia="Calibri" w:hAnsi="Arial" w:cs="Arial"/>
          <w:sz w:val="24"/>
          <w:szCs w:val="24"/>
        </w:rPr>
        <w:t>Prefeito</w:t>
      </w:r>
      <w:r w:rsidR="00312D33" w:rsidRPr="00A902D5">
        <w:rPr>
          <w:rFonts w:ascii="Arial" w:eastAsia="Calibri" w:hAnsi="Arial" w:cs="Arial"/>
          <w:sz w:val="24"/>
          <w:szCs w:val="24"/>
        </w:rPr>
        <w:t xml:space="preserve">, através do qual </w:t>
      </w:r>
      <w:r w:rsidR="0036448D" w:rsidRPr="00A902D5">
        <w:rPr>
          <w:rFonts w:ascii="Arial" w:eastAsia="Calibri" w:hAnsi="Arial" w:cs="Arial"/>
          <w:sz w:val="24"/>
          <w:szCs w:val="24"/>
        </w:rPr>
        <w:t>“</w:t>
      </w:r>
      <w:r w:rsidR="00C7216E">
        <w:rPr>
          <w:rFonts w:ascii="Arial" w:eastAsia="Calibri" w:hAnsi="Arial" w:cs="Arial"/>
          <w:b/>
          <w:sz w:val="24"/>
          <w:szCs w:val="24"/>
        </w:rPr>
        <w:t>DISPÕE SOBRE DESAFETAÇÃO E DOAÇÃO, À FAZENDA PÚBLICA DO ESTADO DE SÃO PAULO, DE ÁREA DE TERRENO DE PROPRIEDADE DO MUNICÍPIO DE MOGI MIRIM, PARA O FIM QUE ESPECIFICA</w:t>
      </w:r>
      <w:r w:rsidR="0036448D" w:rsidRPr="00A902D5">
        <w:rPr>
          <w:rFonts w:ascii="Arial" w:eastAsia="Calibri" w:hAnsi="Arial" w:cs="Arial"/>
          <w:sz w:val="24"/>
          <w:szCs w:val="24"/>
        </w:rPr>
        <w:t>”.</w:t>
      </w: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sz w:val="24"/>
          <w:szCs w:val="24"/>
        </w:rPr>
        <w:tab/>
      </w:r>
    </w:p>
    <w:p w:rsidR="00560F14" w:rsidRPr="00A902D5" w:rsidRDefault="00672EB6" w:rsidP="00A902D5">
      <w:pPr>
        <w:pStyle w:val="normal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 xml:space="preserve"> </w:t>
      </w:r>
      <w:r w:rsidRPr="00A902D5">
        <w:rPr>
          <w:rFonts w:ascii="Arial" w:eastAsia="Calibri" w:hAnsi="Arial" w:cs="Arial"/>
          <w:sz w:val="24"/>
          <w:szCs w:val="24"/>
        </w:rPr>
        <w:tab/>
      </w:r>
      <w:r w:rsidR="0036448D" w:rsidRPr="00A902D5">
        <w:rPr>
          <w:rFonts w:ascii="Arial" w:eastAsia="Calibri" w:hAnsi="Arial" w:cs="Arial"/>
          <w:sz w:val="24"/>
          <w:szCs w:val="24"/>
        </w:rPr>
        <w:t>O Projeto busca</w:t>
      </w:r>
      <w:r w:rsidR="003C4EC7" w:rsidRPr="00A902D5">
        <w:rPr>
          <w:rFonts w:ascii="Arial" w:eastAsia="Calibri" w:hAnsi="Arial" w:cs="Arial"/>
          <w:sz w:val="24"/>
          <w:szCs w:val="24"/>
        </w:rPr>
        <w:t xml:space="preserve"> </w:t>
      </w:r>
      <w:r w:rsidR="00EA6785">
        <w:rPr>
          <w:rFonts w:ascii="Arial" w:eastAsia="Calibri" w:hAnsi="Arial" w:cs="Arial"/>
          <w:sz w:val="24"/>
          <w:szCs w:val="24"/>
        </w:rPr>
        <w:t xml:space="preserve">autorizar o Município a </w:t>
      </w:r>
      <w:r w:rsidR="00DE1730">
        <w:rPr>
          <w:rFonts w:ascii="Arial" w:eastAsia="Calibri" w:hAnsi="Arial" w:cs="Arial"/>
          <w:sz w:val="24"/>
          <w:szCs w:val="24"/>
        </w:rPr>
        <w:t>desafetar área de uso comum do povo para posterior doação a</w:t>
      </w:r>
      <w:r w:rsidR="00EA6785">
        <w:rPr>
          <w:rFonts w:ascii="Arial" w:eastAsia="Calibri" w:hAnsi="Arial" w:cs="Arial"/>
          <w:sz w:val="24"/>
          <w:szCs w:val="24"/>
        </w:rPr>
        <w:t xml:space="preserve"> Fazenda do Estado de São Paulo</w:t>
      </w:r>
      <w:r w:rsidR="00DE1730">
        <w:rPr>
          <w:rFonts w:ascii="Arial" w:eastAsia="Calibri" w:hAnsi="Arial" w:cs="Arial"/>
          <w:sz w:val="24"/>
          <w:szCs w:val="24"/>
        </w:rPr>
        <w:t>, visando construção de nova sede da Diretoria de Ensino de Mogi Mirim e do Centro de Inovação da Educação Básica Paulista (CIESBP)</w:t>
      </w:r>
      <w:r w:rsidR="0036448D" w:rsidRPr="00A902D5">
        <w:rPr>
          <w:rFonts w:ascii="Arial" w:eastAsia="Calibri" w:hAnsi="Arial" w:cs="Arial"/>
          <w:sz w:val="24"/>
          <w:szCs w:val="24"/>
        </w:rPr>
        <w:t>.</w:t>
      </w:r>
    </w:p>
    <w:p w:rsidR="0053636A" w:rsidRPr="00A902D5" w:rsidRDefault="0053636A" w:rsidP="00A902D5">
      <w:pPr>
        <w:pStyle w:val="normal0"/>
        <w:spacing w:line="380" w:lineRule="atLeast"/>
        <w:jc w:val="both"/>
        <w:rPr>
          <w:rFonts w:ascii="Arial" w:eastAsia="Calibri" w:hAnsi="Arial" w:cs="Arial"/>
          <w:b/>
          <w:sz w:val="24"/>
          <w:szCs w:val="24"/>
        </w:rPr>
      </w:pPr>
    </w:p>
    <w:p w:rsidR="00B41EEA" w:rsidRPr="00A902D5" w:rsidRDefault="00B41EEA" w:rsidP="00A902D5">
      <w:pPr>
        <w:pStyle w:val="normal0"/>
        <w:spacing w:line="380" w:lineRule="atLeast"/>
        <w:jc w:val="both"/>
        <w:rPr>
          <w:rFonts w:ascii="Arial" w:eastAsia="Calibri" w:hAnsi="Arial" w:cs="Arial"/>
          <w:b/>
          <w:sz w:val="24"/>
          <w:szCs w:val="24"/>
        </w:rPr>
      </w:pP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b/>
          <w:sz w:val="24"/>
          <w:szCs w:val="24"/>
        </w:rPr>
        <w:t>II. Do mérito e conclusões do relator</w:t>
      </w:r>
      <w:r w:rsidRPr="00A902D5">
        <w:rPr>
          <w:rFonts w:ascii="Arial" w:eastAsia="Calibri" w:hAnsi="Arial" w:cs="Arial"/>
          <w:sz w:val="24"/>
          <w:szCs w:val="24"/>
        </w:rPr>
        <w:t xml:space="preserve"> </w:t>
      </w:r>
    </w:p>
    <w:p w:rsidR="006160AA" w:rsidRDefault="006160AA" w:rsidP="00A902D5">
      <w:pPr>
        <w:suppressAutoHyphens/>
        <w:spacing w:line="380" w:lineRule="atLeast"/>
        <w:ind w:firstLine="709"/>
        <w:jc w:val="both"/>
        <w:rPr>
          <w:rFonts w:ascii="Arial" w:hAnsi="Arial" w:cs="Arial"/>
          <w:bCs/>
          <w:sz w:val="24"/>
          <w:szCs w:val="24"/>
          <w:lang w:eastAsia="ar-SA"/>
        </w:rPr>
      </w:pPr>
    </w:p>
    <w:p w:rsidR="00560F14" w:rsidRPr="00A902D5" w:rsidRDefault="00672EB6" w:rsidP="00A902D5">
      <w:pPr>
        <w:suppressAutoHyphens/>
        <w:spacing w:line="380" w:lineRule="atLeast"/>
        <w:ind w:firstLine="709"/>
        <w:jc w:val="both"/>
        <w:rPr>
          <w:rFonts w:ascii="Arial" w:eastAsia="Calibri" w:hAnsi="Arial" w:cs="Arial"/>
          <w:sz w:val="24"/>
          <w:szCs w:val="24"/>
        </w:rPr>
      </w:pPr>
      <w:r w:rsidRPr="00A902D5">
        <w:rPr>
          <w:rFonts w:ascii="Arial" w:hAnsi="Arial" w:cs="Arial"/>
          <w:bCs/>
          <w:sz w:val="24"/>
          <w:szCs w:val="24"/>
          <w:lang w:eastAsia="ar-SA"/>
        </w:rPr>
        <w:tab/>
      </w:r>
      <w:r w:rsidR="00D2793B" w:rsidRPr="00A902D5">
        <w:rPr>
          <w:rFonts w:ascii="Arial" w:hAnsi="Arial" w:cs="Arial"/>
          <w:bCs/>
          <w:sz w:val="24"/>
          <w:szCs w:val="24"/>
          <w:lang w:eastAsia="ar-SA"/>
        </w:rPr>
        <w:t xml:space="preserve">Em análise técnica da </w:t>
      </w:r>
      <w:r w:rsidR="003D12E5">
        <w:rPr>
          <w:rFonts w:ascii="Arial" w:hAnsi="Arial" w:cs="Arial"/>
          <w:bCs/>
          <w:sz w:val="24"/>
          <w:szCs w:val="24"/>
          <w:lang w:eastAsia="ar-SA"/>
        </w:rPr>
        <w:t>propositura</w:t>
      </w:r>
      <w:r w:rsidR="00D2793B" w:rsidRPr="00A902D5">
        <w:rPr>
          <w:rFonts w:ascii="Arial" w:hAnsi="Arial" w:cs="Arial"/>
          <w:bCs/>
          <w:sz w:val="24"/>
          <w:szCs w:val="24"/>
          <w:lang w:eastAsia="ar-SA"/>
        </w:rPr>
        <w:t>, denota-se que</w:t>
      </w:r>
      <w:r w:rsidR="00EA6785">
        <w:rPr>
          <w:rFonts w:ascii="Arial" w:hAnsi="Arial" w:cs="Arial"/>
          <w:bCs/>
          <w:sz w:val="24"/>
          <w:szCs w:val="24"/>
          <w:lang w:eastAsia="ar-SA"/>
        </w:rPr>
        <w:t xml:space="preserve"> não </w:t>
      </w:r>
      <w:r w:rsidR="00D2793B" w:rsidRPr="00A902D5">
        <w:rPr>
          <w:rFonts w:ascii="Arial" w:hAnsi="Arial" w:cs="Arial"/>
          <w:bCs/>
          <w:sz w:val="24"/>
          <w:szCs w:val="24"/>
          <w:lang w:eastAsia="ar-SA"/>
        </w:rPr>
        <w:t xml:space="preserve">existem óbices jurídicos para </w:t>
      </w:r>
      <w:r w:rsidR="003D12E5">
        <w:rPr>
          <w:rFonts w:ascii="Arial" w:hAnsi="Arial" w:cs="Arial"/>
          <w:bCs/>
          <w:sz w:val="24"/>
          <w:szCs w:val="24"/>
          <w:lang w:eastAsia="ar-SA"/>
        </w:rPr>
        <w:t xml:space="preserve">sua </w:t>
      </w:r>
      <w:r w:rsidR="00D2793B" w:rsidRPr="00A902D5">
        <w:rPr>
          <w:rFonts w:ascii="Arial" w:hAnsi="Arial" w:cs="Arial"/>
          <w:bCs/>
          <w:sz w:val="24"/>
          <w:szCs w:val="24"/>
          <w:lang w:eastAsia="ar-SA"/>
        </w:rPr>
        <w:t xml:space="preserve">tramitação, posto que a mesma não apresenta </w:t>
      </w:r>
      <w:r w:rsidR="0036448D" w:rsidRPr="00A902D5">
        <w:rPr>
          <w:rFonts w:ascii="Arial" w:eastAsia="Calibri" w:hAnsi="Arial" w:cs="Arial"/>
          <w:sz w:val="24"/>
          <w:szCs w:val="24"/>
        </w:rPr>
        <w:t xml:space="preserve">mácula </w:t>
      </w:r>
      <w:r w:rsidR="006160AA">
        <w:rPr>
          <w:rFonts w:ascii="Arial" w:eastAsia="Calibri" w:hAnsi="Arial" w:cs="Arial"/>
          <w:sz w:val="24"/>
          <w:szCs w:val="24"/>
        </w:rPr>
        <w:t>em seu bojo</w:t>
      </w:r>
      <w:r w:rsidR="0036448D" w:rsidRPr="00A902D5">
        <w:rPr>
          <w:rFonts w:ascii="Arial" w:eastAsia="Calibri" w:hAnsi="Arial" w:cs="Arial"/>
          <w:sz w:val="24"/>
          <w:szCs w:val="24"/>
        </w:rPr>
        <w:t>.</w:t>
      </w:r>
    </w:p>
    <w:p w:rsidR="00CE43A9" w:rsidRDefault="00CE43A9" w:rsidP="00AD7587">
      <w:pPr>
        <w:pStyle w:val="NormalWeb"/>
        <w:spacing w:before="0" w:beforeAutospacing="0" w:after="0" w:afterAutospacing="0" w:line="380" w:lineRule="atLeast"/>
        <w:jc w:val="both"/>
        <w:rPr>
          <w:rFonts w:ascii="Arial" w:eastAsia="Calibri" w:hAnsi="Arial" w:cs="Arial"/>
        </w:rPr>
      </w:pPr>
    </w:p>
    <w:p w:rsidR="00950AAF" w:rsidRDefault="004550EF" w:rsidP="00C82D7C">
      <w:pPr>
        <w:spacing w:line="380" w:lineRule="atLeast"/>
        <w:jc w:val="both"/>
        <w:rPr>
          <w:rFonts w:ascii="Arial" w:hAnsi="Arial" w:cs="Arial"/>
          <w:sz w:val="24"/>
          <w:szCs w:val="24"/>
        </w:rPr>
      </w:pPr>
      <w:r w:rsidRPr="00AD7587">
        <w:rPr>
          <w:rFonts w:ascii="Arial" w:eastAsia="Calibri" w:hAnsi="Arial" w:cs="Arial"/>
        </w:rPr>
        <w:t xml:space="preserve"> </w:t>
      </w:r>
      <w:r w:rsidRPr="00AD7587">
        <w:rPr>
          <w:rFonts w:ascii="Arial" w:eastAsia="Calibri" w:hAnsi="Arial" w:cs="Arial"/>
        </w:rPr>
        <w:tab/>
      </w:r>
      <w:r w:rsidR="00950AAF">
        <w:rPr>
          <w:rFonts w:ascii="Arial" w:eastAsia="Calibri" w:hAnsi="Arial" w:cs="Arial"/>
          <w:sz w:val="24"/>
          <w:szCs w:val="24"/>
        </w:rPr>
        <w:t>Com relação à competência, o</w:t>
      </w:r>
      <w:r w:rsidR="00950AAF" w:rsidRPr="006171BF">
        <w:rPr>
          <w:rFonts w:ascii="Arial" w:eastAsia="Calibri" w:hAnsi="Arial" w:cs="Arial"/>
          <w:sz w:val="24"/>
          <w:szCs w:val="24"/>
        </w:rPr>
        <w:t xml:space="preserve"> artigo 30, inciso I da Constituição Federal prevê ser de competência dos Municípios legislar acerca de assuntos de interesse local</w:t>
      </w:r>
      <w:r w:rsidR="00950AAF">
        <w:rPr>
          <w:rFonts w:ascii="Arial" w:eastAsia="Calibri" w:hAnsi="Arial" w:cs="Arial"/>
          <w:sz w:val="24"/>
          <w:szCs w:val="24"/>
        </w:rPr>
        <w:t xml:space="preserve">, sendo que hoje se encontra pacificado o entendimento de que este jamais pode ser caracterizado como </w:t>
      </w:r>
      <w:r w:rsidR="00950AAF">
        <w:rPr>
          <w:rFonts w:ascii="Arial" w:hAnsi="Arial" w:cs="Arial"/>
          <w:sz w:val="24"/>
          <w:szCs w:val="24"/>
        </w:rPr>
        <w:t>de</w:t>
      </w:r>
      <w:r w:rsidR="00950AAF" w:rsidRPr="006171BF">
        <w:rPr>
          <w:rFonts w:ascii="Arial" w:hAnsi="Arial" w:cs="Arial"/>
          <w:sz w:val="24"/>
          <w:szCs w:val="24"/>
        </w:rPr>
        <w:t xml:space="preserve"> interesse exclusivo do Município. </w:t>
      </w:r>
    </w:p>
    <w:p w:rsidR="00950AAF" w:rsidRDefault="00950AAF" w:rsidP="00C82D7C">
      <w:pPr>
        <w:spacing w:line="380" w:lineRule="atLeast"/>
        <w:jc w:val="both"/>
        <w:rPr>
          <w:rFonts w:ascii="Arial" w:hAnsi="Arial" w:cs="Arial"/>
          <w:sz w:val="24"/>
          <w:szCs w:val="24"/>
        </w:rPr>
      </w:pPr>
    </w:p>
    <w:p w:rsidR="00950AAF" w:rsidRPr="006171BF" w:rsidRDefault="00950AAF" w:rsidP="00C82D7C">
      <w:pPr>
        <w:spacing w:line="380" w:lineRule="atLeast"/>
        <w:jc w:val="both"/>
        <w:rPr>
          <w:rFonts w:ascii="Arial" w:hAnsi="Arial" w:cs="Arial"/>
          <w:sz w:val="24"/>
          <w:szCs w:val="24"/>
        </w:rPr>
      </w:pPr>
      <w:r>
        <w:rPr>
          <w:rFonts w:ascii="Arial" w:hAnsi="Arial" w:cs="Arial"/>
          <w:sz w:val="24"/>
          <w:szCs w:val="24"/>
        </w:rPr>
        <w:tab/>
      </w:r>
      <w:r w:rsidRPr="006171BF">
        <w:rPr>
          <w:rFonts w:ascii="Arial" w:hAnsi="Arial" w:cs="Arial"/>
          <w:sz w:val="24"/>
          <w:szCs w:val="24"/>
        </w:rPr>
        <w:t>Conforme entendimento de Regi</w:t>
      </w:r>
      <w:r>
        <w:rPr>
          <w:rFonts w:ascii="Arial" w:hAnsi="Arial" w:cs="Arial"/>
          <w:sz w:val="24"/>
          <w:szCs w:val="24"/>
        </w:rPr>
        <w:t>n</w:t>
      </w:r>
      <w:r w:rsidRPr="006171BF">
        <w:rPr>
          <w:rFonts w:ascii="Arial" w:hAnsi="Arial" w:cs="Arial"/>
          <w:sz w:val="24"/>
          <w:szCs w:val="24"/>
        </w:rPr>
        <w:t xml:space="preserve">a Maria Macedo Nery Ferrari, por interesse local deve-se entender: </w:t>
      </w:r>
      <w:r w:rsidRPr="006171BF">
        <w:rPr>
          <w:rFonts w:ascii="Arial" w:hAnsi="Arial" w:cs="Arial"/>
          <w:i/>
          <w:sz w:val="24"/>
          <w:szCs w:val="24"/>
        </w:rPr>
        <w:t xml:space="preserve">“aquele ligado de forma direta e imediata à sociedade </w:t>
      </w:r>
      <w:r w:rsidRPr="006171BF">
        <w:rPr>
          <w:rFonts w:ascii="Arial" w:hAnsi="Arial" w:cs="Arial"/>
          <w:i/>
          <w:sz w:val="24"/>
          <w:szCs w:val="24"/>
        </w:rPr>
        <w:lastRenderedPageBreak/>
        <w:t>municipal e cujo atendimento não pode ficar na dependência de autoridades distantes do grupo que não viveu problemas locais”</w:t>
      </w:r>
      <w:r w:rsidRPr="006171BF">
        <w:rPr>
          <w:rFonts w:ascii="Arial" w:hAnsi="Arial" w:cs="Arial"/>
          <w:sz w:val="24"/>
          <w:szCs w:val="24"/>
        </w:rPr>
        <w:t>.</w:t>
      </w:r>
    </w:p>
    <w:p w:rsidR="00950AAF" w:rsidRDefault="00950AAF" w:rsidP="00C82D7C">
      <w:pPr>
        <w:spacing w:line="380" w:lineRule="atLeast"/>
        <w:jc w:val="both"/>
        <w:rPr>
          <w:rFonts w:ascii="Arial" w:hAnsi="Arial" w:cs="Arial"/>
          <w:sz w:val="24"/>
          <w:szCs w:val="24"/>
        </w:rPr>
      </w:pPr>
      <w:r>
        <w:rPr>
          <w:rFonts w:ascii="Arial" w:hAnsi="Arial" w:cs="Arial"/>
          <w:sz w:val="24"/>
          <w:szCs w:val="24"/>
        </w:rPr>
        <w:tab/>
      </w:r>
    </w:p>
    <w:p w:rsidR="00950AAF" w:rsidRDefault="00950AAF" w:rsidP="00C82D7C">
      <w:pPr>
        <w:spacing w:line="380" w:lineRule="atLeast"/>
        <w:jc w:val="both"/>
        <w:rPr>
          <w:rFonts w:ascii="Arial" w:hAnsi="Arial" w:cs="Arial"/>
          <w:sz w:val="24"/>
          <w:szCs w:val="24"/>
        </w:rPr>
      </w:pPr>
      <w:r>
        <w:rPr>
          <w:rFonts w:ascii="Arial" w:hAnsi="Arial" w:cs="Arial"/>
          <w:sz w:val="24"/>
          <w:szCs w:val="24"/>
        </w:rPr>
        <w:tab/>
        <w:t xml:space="preserve">No presente caso, verifica-se que há interesse local posto que o objeto da propositura é </w:t>
      </w:r>
      <w:r w:rsidR="00DE1730">
        <w:rPr>
          <w:rFonts w:ascii="Arial" w:hAnsi="Arial" w:cs="Arial"/>
          <w:sz w:val="24"/>
          <w:szCs w:val="24"/>
        </w:rPr>
        <w:t xml:space="preserve">a desafetação de área para posterior doação ao Estado, visando a construção da nova </w:t>
      </w:r>
      <w:r w:rsidR="00DE1730" w:rsidRPr="00C82D7C">
        <w:rPr>
          <w:rFonts w:ascii="Arial" w:hAnsi="Arial" w:cs="Arial"/>
          <w:sz w:val="24"/>
          <w:szCs w:val="24"/>
        </w:rPr>
        <w:t>sede da Diretoria de Ensino de Mogi Mirim e do Centro de Inovação da Educação Básica Paulista (CIEBP)</w:t>
      </w:r>
      <w:r w:rsidRPr="00C82D7C">
        <w:rPr>
          <w:rFonts w:ascii="Arial" w:hAnsi="Arial" w:cs="Arial"/>
          <w:sz w:val="24"/>
          <w:szCs w:val="24"/>
        </w:rPr>
        <w:t>.</w:t>
      </w:r>
    </w:p>
    <w:p w:rsidR="00F24C60" w:rsidRDefault="00F24C60" w:rsidP="00C82D7C">
      <w:pPr>
        <w:spacing w:line="380" w:lineRule="atLeast"/>
        <w:jc w:val="both"/>
        <w:rPr>
          <w:rFonts w:ascii="Arial" w:hAnsi="Arial" w:cs="Arial"/>
          <w:sz w:val="24"/>
          <w:szCs w:val="24"/>
        </w:rPr>
      </w:pPr>
    </w:p>
    <w:p w:rsidR="00F24C60" w:rsidRDefault="00F24C60" w:rsidP="00F24C60">
      <w:pPr>
        <w:pStyle w:val="western"/>
        <w:shd w:val="clear" w:color="auto" w:fill="FFFFFF"/>
        <w:spacing w:before="0" w:beforeAutospacing="0" w:after="0" w:afterAutospacing="0" w:line="380" w:lineRule="atLeast"/>
        <w:jc w:val="both"/>
        <w:rPr>
          <w:rFonts w:ascii="Arial" w:hAnsi="Arial" w:cs="Arial"/>
        </w:rPr>
      </w:pPr>
      <w:r>
        <w:rPr>
          <w:rFonts w:ascii="Arial" w:hAnsi="Arial" w:cs="Arial"/>
        </w:rPr>
        <w:t xml:space="preserve"> </w:t>
      </w:r>
      <w:r>
        <w:rPr>
          <w:rFonts w:ascii="Arial" w:hAnsi="Arial" w:cs="Arial"/>
        </w:rPr>
        <w:tab/>
        <w:t>Conforme Mensagem n.º 078/21, a área hoje é considerada como bem de uso comum do povo, caracterizada como institucional.</w:t>
      </w:r>
    </w:p>
    <w:p w:rsidR="00DE1730" w:rsidRPr="00C82D7C" w:rsidRDefault="00DE1730" w:rsidP="00C82D7C">
      <w:pPr>
        <w:spacing w:line="380" w:lineRule="atLeast"/>
        <w:jc w:val="both"/>
        <w:rPr>
          <w:rFonts w:ascii="Arial" w:hAnsi="Arial" w:cs="Arial"/>
          <w:sz w:val="24"/>
          <w:szCs w:val="24"/>
        </w:rPr>
      </w:pPr>
    </w:p>
    <w:p w:rsidR="00F24C60" w:rsidRDefault="00DE173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r w:rsidRPr="00C82D7C">
        <w:rPr>
          <w:rFonts w:ascii="Arial" w:hAnsi="Arial" w:cs="Arial"/>
        </w:rPr>
        <w:t xml:space="preserve"> </w:t>
      </w:r>
      <w:r w:rsidRPr="00C82D7C">
        <w:rPr>
          <w:rFonts w:ascii="Arial" w:hAnsi="Arial" w:cs="Arial"/>
        </w:rPr>
        <w:tab/>
      </w:r>
      <w:r w:rsidR="00F24C60">
        <w:rPr>
          <w:rFonts w:ascii="Arial" w:hAnsi="Arial" w:cs="Arial"/>
        </w:rPr>
        <w:t>Para fins conceituais, encontramos junto ao</w:t>
      </w:r>
      <w:r w:rsidR="00F24C60" w:rsidRPr="00C82D7C">
        <w:rPr>
          <w:rFonts w:ascii="Arial" w:hAnsi="Arial" w:cs="Arial"/>
          <w:bdr w:val="none" w:sz="0" w:space="0" w:color="auto" w:frame="1"/>
        </w:rPr>
        <w:t xml:space="preserve"> Código Civil, em seu artigo 98, </w:t>
      </w:r>
      <w:r w:rsidR="00F24C60">
        <w:rPr>
          <w:rFonts w:ascii="Arial" w:hAnsi="Arial" w:cs="Arial"/>
          <w:bdr w:val="none" w:sz="0" w:space="0" w:color="auto" w:frame="1"/>
        </w:rPr>
        <w:t>que</w:t>
      </w:r>
      <w:r w:rsidR="00F24C60" w:rsidRPr="00C82D7C">
        <w:rPr>
          <w:rFonts w:ascii="Arial" w:hAnsi="Arial" w:cs="Arial"/>
          <w:bdr w:val="none" w:sz="0" w:space="0" w:color="auto" w:frame="1"/>
        </w:rPr>
        <w:t xml:space="preserve"> públicos </w:t>
      </w:r>
      <w:r w:rsidR="00F24C60">
        <w:rPr>
          <w:rFonts w:ascii="Arial" w:hAnsi="Arial" w:cs="Arial"/>
          <w:bdr w:val="none" w:sz="0" w:space="0" w:color="auto" w:frame="1"/>
        </w:rPr>
        <w:t>são</w:t>
      </w:r>
      <w:r w:rsidR="00F24C60" w:rsidRPr="00C82D7C">
        <w:rPr>
          <w:rFonts w:ascii="Arial" w:hAnsi="Arial" w:cs="Arial"/>
          <w:bdr w:val="none" w:sz="0" w:space="0" w:color="auto" w:frame="1"/>
        </w:rPr>
        <w:t xml:space="preserve"> os bens pertencentes às pessoas jurídicas de direito público interno:</w:t>
      </w:r>
    </w:p>
    <w:p w:rsidR="00F24C60" w:rsidRPr="00C82D7C" w:rsidRDefault="00F24C60" w:rsidP="00F24C60">
      <w:pPr>
        <w:pStyle w:val="western"/>
        <w:shd w:val="clear" w:color="auto" w:fill="FFFFFF"/>
        <w:spacing w:before="0" w:beforeAutospacing="0" w:after="0" w:afterAutospacing="0" w:line="380" w:lineRule="atLeast"/>
        <w:jc w:val="both"/>
        <w:rPr>
          <w:rFonts w:ascii="Arial" w:hAnsi="Arial" w:cs="Arial"/>
        </w:rPr>
      </w:pPr>
    </w:p>
    <w:p w:rsidR="00F24C60" w:rsidRPr="00C82D7C" w:rsidRDefault="00F24C60" w:rsidP="00F24C60">
      <w:pPr>
        <w:pStyle w:val="western"/>
        <w:shd w:val="clear" w:color="auto" w:fill="FFFFFF"/>
        <w:spacing w:before="0" w:beforeAutospacing="0" w:after="0" w:afterAutospacing="0" w:line="380" w:lineRule="atLeast"/>
        <w:ind w:left="851"/>
        <w:jc w:val="both"/>
        <w:rPr>
          <w:rFonts w:ascii="Arial" w:hAnsi="Arial" w:cs="Arial"/>
        </w:rPr>
      </w:pPr>
      <w:r w:rsidRPr="00C82D7C">
        <w:rPr>
          <w:rFonts w:ascii="Arial" w:hAnsi="Arial" w:cs="Arial"/>
        </w:rPr>
        <w:t>“</w:t>
      </w:r>
      <w:r w:rsidRPr="006768A2">
        <w:rPr>
          <w:rFonts w:ascii="Arial" w:hAnsi="Arial" w:cs="Arial"/>
          <w:i/>
          <w:bdr w:val="none" w:sz="0" w:space="0" w:color="auto" w:frame="1"/>
        </w:rPr>
        <w:t>Art. 98. São públicos os bens do domínio nacional pertencentes às pessoas jurídicas de direito público interno; todos os outros são particulares, seja qual for a pessoa a que pertencerem</w:t>
      </w:r>
      <w:r w:rsidRPr="00C82D7C">
        <w:rPr>
          <w:rFonts w:ascii="Arial" w:hAnsi="Arial" w:cs="Arial"/>
          <w:bdr w:val="none" w:sz="0" w:space="0" w:color="auto" w:frame="1"/>
        </w:rPr>
        <w:t>.”</w:t>
      </w: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t xml:space="preserve">Desta forma, bens públicos </w:t>
      </w:r>
      <w:r w:rsidRPr="00C82D7C">
        <w:rPr>
          <w:rFonts w:ascii="Arial" w:hAnsi="Arial" w:cs="Arial"/>
          <w:bdr w:val="none" w:sz="0" w:space="0" w:color="auto" w:frame="1"/>
        </w:rPr>
        <w:t>são todas as coisas, corpóreas ou incorpóreas, imóveis ou móveis e semoventes, créditos, direitos e ações, que pertençam, a qualquer título, aos Entes políticos, entidades estatais autárquicas, fundacionais e empresas governamentais da União, Estados ou Municípios.</w:t>
      </w: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t>Podem ser classificados como de u</w:t>
      </w:r>
      <w:r w:rsidRPr="00C82D7C">
        <w:rPr>
          <w:rFonts w:ascii="Arial" w:hAnsi="Arial" w:cs="Arial"/>
          <w:bdr w:val="none" w:sz="0" w:space="0" w:color="auto" w:frame="1"/>
        </w:rPr>
        <w:t>so especial</w:t>
      </w:r>
      <w:r>
        <w:rPr>
          <w:rFonts w:ascii="Arial" w:hAnsi="Arial" w:cs="Arial"/>
          <w:bdr w:val="none" w:sz="0" w:space="0" w:color="auto" w:frame="1"/>
        </w:rPr>
        <w:t xml:space="preserve"> (áreas institucionais), que são </w:t>
      </w:r>
      <w:r w:rsidRPr="00C82D7C">
        <w:rPr>
          <w:rFonts w:ascii="Arial" w:hAnsi="Arial" w:cs="Arial"/>
          <w:bdr w:val="none" w:sz="0" w:space="0" w:color="auto" w:frame="1"/>
        </w:rPr>
        <w:t>bens da administração do Estado destinados especialmente à execução dos serviços públicos</w:t>
      </w:r>
      <w:r>
        <w:rPr>
          <w:rFonts w:ascii="Arial" w:hAnsi="Arial" w:cs="Arial"/>
          <w:bdr w:val="none" w:sz="0" w:space="0" w:color="auto" w:frame="1"/>
        </w:rPr>
        <w:t xml:space="preserve"> ou B</w:t>
      </w:r>
      <w:r w:rsidRPr="00C82D7C">
        <w:rPr>
          <w:rFonts w:ascii="Arial" w:hAnsi="Arial" w:cs="Arial"/>
          <w:bdr w:val="none" w:sz="0" w:space="0" w:color="auto" w:frame="1"/>
        </w:rPr>
        <w:t xml:space="preserve">ens Dominicais </w:t>
      </w:r>
      <w:r>
        <w:rPr>
          <w:rFonts w:ascii="Arial" w:hAnsi="Arial" w:cs="Arial"/>
          <w:bdr w:val="none" w:sz="0" w:space="0" w:color="auto" w:frame="1"/>
        </w:rPr>
        <w:t>que</w:t>
      </w:r>
      <w:r w:rsidRPr="00C82D7C">
        <w:rPr>
          <w:rFonts w:ascii="Arial" w:hAnsi="Arial" w:cs="Arial"/>
          <w:bdr w:val="none" w:sz="0" w:space="0" w:color="auto" w:frame="1"/>
        </w:rPr>
        <w:t xml:space="preserve"> são bens que fazem parte do patrimônio da pessoa jurídica de direito público, assim como os demais, porém, podem ser utilizados e alienados tal como os bens pertencentes aos particulares. </w:t>
      </w: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F24C60" w:rsidRDefault="00F24C60" w:rsidP="00F24C60">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t>Os bens de uso especial, como aquele objeto do presente Projeto de Lei, são incabíveis de alienação. Apenas os bens dominicais é que possuem como característica a possibilidade de serem negociados.</w:t>
      </w:r>
    </w:p>
    <w:p w:rsidR="00F24C60" w:rsidRPr="00C82D7C" w:rsidRDefault="00F24C60" w:rsidP="00F24C60">
      <w:pPr>
        <w:pStyle w:val="western"/>
        <w:shd w:val="clear" w:color="auto" w:fill="FFFFFF"/>
        <w:spacing w:before="0" w:beforeAutospacing="0" w:after="0" w:afterAutospacing="0" w:line="380" w:lineRule="atLeast"/>
        <w:jc w:val="both"/>
        <w:rPr>
          <w:rFonts w:ascii="Arial" w:hAnsi="Arial" w:cs="Arial"/>
        </w:rPr>
      </w:pPr>
    </w:p>
    <w:p w:rsidR="00F24C60" w:rsidRPr="00C82D7C" w:rsidRDefault="00F24C60" w:rsidP="00F24C60">
      <w:pPr>
        <w:pStyle w:val="western"/>
        <w:shd w:val="clear" w:color="auto" w:fill="FFFFFF"/>
        <w:spacing w:before="0" w:beforeAutospacing="0" w:after="0" w:afterAutospacing="0" w:line="380" w:lineRule="atLeast"/>
        <w:jc w:val="both"/>
        <w:rPr>
          <w:rFonts w:ascii="Arial" w:hAnsi="Arial" w:cs="Arial"/>
          <w:shd w:val="clear" w:color="auto" w:fill="FFFFFF"/>
        </w:rPr>
      </w:pPr>
      <w:r>
        <w:rPr>
          <w:rFonts w:ascii="Arial" w:hAnsi="Arial" w:cs="Arial"/>
          <w:bdr w:val="none" w:sz="0" w:space="0" w:color="auto" w:frame="1"/>
        </w:rPr>
        <w:lastRenderedPageBreak/>
        <w:t xml:space="preserve"> </w:t>
      </w:r>
      <w:r>
        <w:rPr>
          <w:rFonts w:ascii="Arial" w:hAnsi="Arial" w:cs="Arial"/>
          <w:bdr w:val="none" w:sz="0" w:space="0" w:color="auto" w:frame="1"/>
        </w:rPr>
        <w:tab/>
        <w:t>Neste sentido, faz-se necessária a desafetação, que</w:t>
      </w:r>
      <w:r w:rsidRPr="00C82D7C">
        <w:rPr>
          <w:rFonts w:ascii="Arial" w:hAnsi="Arial" w:cs="Arial"/>
          <w:shd w:val="clear" w:color="auto" w:fill="FFFFFF"/>
        </w:rPr>
        <w:t xml:space="preserve"> consiste na alteração da destinação do bem, de uso comum do povo ou de uso especial, para a categoria de dominicais, desonerando-o do gravame que o vinculava a determinada finalidade. </w:t>
      </w:r>
    </w:p>
    <w:p w:rsidR="00F24C60" w:rsidRPr="00C82D7C" w:rsidRDefault="00F24C60" w:rsidP="00F24C60">
      <w:pPr>
        <w:spacing w:line="380" w:lineRule="atLeast"/>
        <w:jc w:val="both"/>
        <w:rPr>
          <w:rFonts w:ascii="Arial" w:hAnsi="Arial" w:cs="Arial"/>
          <w:sz w:val="24"/>
          <w:szCs w:val="24"/>
        </w:rPr>
      </w:pPr>
      <w:r w:rsidRPr="00C82D7C">
        <w:rPr>
          <w:rFonts w:ascii="Arial" w:hAnsi="Arial" w:cs="Arial"/>
          <w:sz w:val="24"/>
          <w:szCs w:val="24"/>
        </w:rPr>
        <w:tab/>
      </w:r>
      <w:r w:rsidRPr="00C82D7C">
        <w:rPr>
          <w:rFonts w:ascii="Arial" w:hAnsi="Arial" w:cs="Arial"/>
          <w:sz w:val="24"/>
          <w:szCs w:val="24"/>
        </w:rPr>
        <w:tab/>
      </w:r>
    </w:p>
    <w:p w:rsidR="00F24C60" w:rsidRDefault="00F24C60" w:rsidP="00F24C60">
      <w:pPr>
        <w:pStyle w:val="NormalWeb"/>
        <w:spacing w:before="0" w:beforeAutospacing="0" w:after="0" w:afterAutospacing="0" w:line="380" w:lineRule="atLeast"/>
        <w:jc w:val="both"/>
        <w:rPr>
          <w:rFonts w:ascii="Arial" w:eastAsia="Calibri" w:hAnsi="Arial" w:cs="Arial"/>
        </w:rPr>
      </w:pPr>
      <w:r w:rsidRPr="00C82D7C">
        <w:rPr>
          <w:rFonts w:ascii="Arial" w:eastAsia="Calibri" w:hAnsi="Arial" w:cs="Arial"/>
        </w:rPr>
        <w:tab/>
        <w:t xml:space="preserve">A competência do </w:t>
      </w:r>
      <w:r>
        <w:rPr>
          <w:rFonts w:ascii="Arial" w:eastAsia="Calibri" w:hAnsi="Arial" w:cs="Arial"/>
        </w:rPr>
        <w:t xml:space="preserve">ato de desafetação é do Prefeito Municipal, a quem a Lei Orgânica atribui poderes para </w:t>
      </w:r>
      <w:r w:rsidRPr="007864DE">
        <w:rPr>
          <w:rFonts w:ascii="Arial" w:eastAsia="Calibri" w:hAnsi="Arial" w:cs="Arial"/>
          <w:i/>
        </w:rPr>
        <w:t xml:space="preserve">“providenciar sobre a administração dos bens e das </w:t>
      </w:r>
      <w:r>
        <w:rPr>
          <w:rFonts w:ascii="Arial" w:eastAsia="Calibri" w:hAnsi="Arial" w:cs="Arial"/>
          <w:i/>
        </w:rPr>
        <w:t>renda</w:t>
      </w:r>
      <w:r w:rsidRPr="007864DE">
        <w:rPr>
          <w:rFonts w:ascii="Arial" w:eastAsia="Calibri" w:hAnsi="Arial" w:cs="Arial"/>
          <w:i/>
        </w:rPr>
        <w:t xml:space="preserve">s </w:t>
      </w:r>
      <w:r>
        <w:rPr>
          <w:rFonts w:ascii="Arial" w:eastAsia="Calibri" w:hAnsi="Arial" w:cs="Arial"/>
          <w:i/>
        </w:rPr>
        <w:t>do Município e sua alienaçã</w:t>
      </w:r>
      <w:r w:rsidRPr="007864DE">
        <w:rPr>
          <w:rFonts w:ascii="Arial" w:eastAsia="Calibri" w:hAnsi="Arial" w:cs="Arial"/>
          <w:i/>
        </w:rPr>
        <w:t>o, na forma da lei, com autorização legislativa”</w:t>
      </w:r>
      <w:r>
        <w:rPr>
          <w:rFonts w:ascii="Arial" w:eastAsia="Calibri" w:hAnsi="Arial" w:cs="Arial"/>
          <w:i/>
        </w:rPr>
        <w:t xml:space="preserve">, </w:t>
      </w:r>
      <w:r>
        <w:rPr>
          <w:rFonts w:ascii="Arial" w:eastAsia="Calibri" w:hAnsi="Arial" w:cs="Arial"/>
        </w:rPr>
        <w:t>conforme artigo 71, inciso XXVII e artigo 111.</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Portanto, o presente projeto, atende aos requisitos legais, descaracterizando o bem imóvel como de uso especial e tornando-o como dominical, possibilitando sua doação ao Estado.</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r>
      <w:r w:rsidRPr="00C82D7C">
        <w:rPr>
          <w:rFonts w:ascii="Arial" w:eastAsia="Calibri" w:hAnsi="Arial" w:cs="Arial"/>
        </w:rPr>
        <w:t xml:space="preserve">Neste sentido, </w:t>
      </w:r>
      <w:r>
        <w:rPr>
          <w:rFonts w:ascii="Arial" w:eastAsia="Calibri" w:hAnsi="Arial" w:cs="Arial"/>
        </w:rPr>
        <w:t>insta destacar que recente decisão do Supremo Tribunal Federal junto à Ação Direta de Inconstitucionalidade n.º 6602 julgou inconstitucional os dispositivos constantes no inciso VII do artigo 180 da Constituição do Estado de São Paulo, que vedavam a desafetação de áreas institucionais, encerrando a celeuma acerca da questão e pacificando o entendimento de que compete aos Municípios o ordenamento da cidade, por se tratar de assunto de interesse local.</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 xml:space="preserve">Nesta toada, </w:t>
      </w:r>
      <w:r w:rsidRPr="00C82D7C">
        <w:rPr>
          <w:rFonts w:ascii="Arial" w:eastAsia="Calibri" w:hAnsi="Arial" w:cs="Arial"/>
        </w:rPr>
        <w:t>o artigo 148</w:t>
      </w:r>
      <w:r>
        <w:rPr>
          <w:rFonts w:ascii="Arial" w:eastAsia="Calibri" w:hAnsi="Arial" w:cs="Arial"/>
        </w:rPr>
        <w:t>, inciso VII</w:t>
      </w:r>
      <w:r w:rsidRPr="00C82D7C">
        <w:rPr>
          <w:rFonts w:ascii="Arial" w:eastAsia="Calibri" w:hAnsi="Arial" w:cs="Arial"/>
        </w:rPr>
        <w:t xml:space="preserve"> </w:t>
      </w:r>
      <w:r>
        <w:rPr>
          <w:rFonts w:ascii="Arial" w:eastAsia="Calibri" w:hAnsi="Arial" w:cs="Arial"/>
        </w:rPr>
        <w:t>da Lei Orgânica do Município destaca que a política de desenvolvimento urbano assegurará que as áreas definidas em projetos de loteamento como áreas institucionais não sejam alteradas de sua destinação, fim e objetos originários.</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No presente caso, observa-se que não há afronta a referido dispositivo tendo em vista que, em que pese a doação ao Estado, haverá a construção de equipamento público educacional, de interesse público e destinado ao uso da população. Ou seja, não houve desvio de finalidade da área.</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Pr="00C82D7C"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 xml:space="preserve">Regulamentando a questão de alienação de bens públicos, o artigo 17, inciso I, alínea “b” da Lei Federal n.º 8.666/93 dispõe que não haverá necessidade de </w:t>
      </w:r>
      <w:r>
        <w:rPr>
          <w:rFonts w:ascii="Arial" w:eastAsia="Calibri" w:hAnsi="Arial" w:cs="Arial"/>
        </w:rPr>
        <w:lastRenderedPageBreak/>
        <w:t>concorrência pública para doação para órgão ou entidade da administração pública de qualquer esfera de governo.</w:t>
      </w:r>
    </w:p>
    <w:p w:rsidR="00F24C60" w:rsidRPr="00C82D7C" w:rsidRDefault="00F24C60" w:rsidP="00F24C60">
      <w:pPr>
        <w:pStyle w:val="NormalWeb"/>
        <w:spacing w:before="0" w:beforeAutospacing="0" w:after="0" w:afterAutospacing="0" w:line="380" w:lineRule="atLeast"/>
        <w:jc w:val="both"/>
        <w:rPr>
          <w:rFonts w:ascii="Arial" w:eastAsia="Calibri" w:hAnsi="Arial" w:cs="Arial"/>
        </w:rPr>
      </w:pPr>
    </w:p>
    <w:p w:rsidR="00F24C60" w:rsidRPr="00C82D7C" w:rsidRDefault="00F24C60" w:rsidP="00F24C60">
      <w:pPr>
        <w:pStyle w:val="normal0"/>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ab/>
        <w:t>Ainda encontramos junto à Lei Orgânica, diante da leitura do artigo 112, a existência de requisitos para a alienação de bens imóveis públicos, destacando a prévia avaliação (caput), encargos ao donatário, prazo de cumprimento e cláusula de retrocessão, conforme inciso I, alínea “a”.</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Analisando o teor do Projeto encaminhado, verifica-se que houve prévia avaliação do imóvel através do Boletim de Cadastro Imobiliário juntado aos autos às fls. 08, bem como imposição de encargos ao donatário, conforme artigo 2º, consistente na construção e instalação da nova diretoria de ensino.</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Por sua vez, há omissão quanto aos requisitos do prazo de cumprimento e cláusula de retrocessão, havendo necessidade imperiosa de apresentação de emenda visando sanar a falha, sob pena de nulidade do ato.</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Neste mesmo sentido, a Comissão de Justiça e Redação sugere a retirada da expressão “pura e simples” do artigo 1º, tendo em vista que não se trata de doação pura e simples, mas sim doação com encargos ao donatário.</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Por fim, o artigo 31, inciso IX esclarece que compete à Câmara Municipal autorização a alienação e a aquisição de bens imóveis, requisito este plenamente atendido perante a propositura ora analisada.</w:t>
      </w:r>
    </w:p>
    <w:p w:rsidR="00F24C60" w:rsidRPr="00AD7587" w:rsidRDefault="00F24C60" w:rsidP="00F24C60">
      <w:pPr>
        <w:pStyle w:val="NormalWeb"/>
        <w:spacing w:before="0" w:beforeAutospacing="0" w:after="0" w:afterAutospacing="0" w:line="380" w:lineRule="atLeast"/>
        <w:jc w:val="both"/>
        <w:rPr>
          <w:rFonts w:ascii="Arial" w:eastAsia="Calibri" w:hAnsi="Arial" w:cs="Arial"/>
        </w:rPr>
      </w:pPr>
    </w:p>
    <w:p w:rsidR="00F24C60" w:rsidRDefault="00F24C60" w:rsidP="00F24C60">
      <w:pPr>
        <w:pStyle w:val="normal0"/>
        <w:spacing w:line="380" w:lineRule="atLeast"/>
        <w:jc w:val="both"/>
        <w:rPr>
          <w:rFonts w:ascii="Arial" w:eastAsia="Calibri" w:hAnsi="Arial" w:cs="Arial"/>
          <w:sz w:val="24"/>
          <w:szCs w:val="24"/>
        </w:rPr>
      </w:pPr>
      <w:r w:rsidRPr="00AD7587">
        <w:rPr>
          <w:rFonts w:ascii="Arial" w:eastAsia="Calibri" w:hAnsi="Arial" w:cs="Arial"/>
          <w:sz w:val="24"/>
          <w:szCs w:val="24"/>
        </w:rPr>
        <w:t xml:space="preserve"> </w:t>
      </w:r>
      <w:r w:rsidRPr="00AD7587">
        <w:rPr>
          <w:rFonts w:ascii="Arial" w:eastAsia="Calibri" w:hAnsi="Arial" w:cs="Arial"/>
          <w:sz w:val="24"/>
          <w:szCs w:val="24"/>
        </w:rPr>
        <w:tab/>
      </w:r>
      <w:r>
        <w:rPr>
          <w:rFonts w:ascii="Arial" w:eastAsia="Calibri" w:hAnsi="Arial" w:cs="Arial"/>
          <w:sz w:val="24"/>
          <w:szCs w:val="24"/>
        </w:rPr>
        <w:t xml:space="preserve">Desta forma, ressalvadas as emendas a serem realizadas pela Comissão, seja quanto ao aspecto constitucional, legal e regimental, </w:t>
      </w:r>
      <w:r w:rsidRPr="00A902D5">
        <w:rPr>
          <w:rFonts w:ascii="Arial" w:eastAsia="Calibri" w:hAnsi="Arial" w:cs="Arial"/>
          <w:sz w:val="24"/>
          <w:szCs w:val="24"/>
        </w:rPr>
        <w:t xml:space="preserve">denota-se que </w:t>
      </w:r>
      <w:r>
        <w:rPr>
          <w:rFonts w:ascii="Arial" w:eastAsia="Calibri" w:hAnsi="Arial" w:cs="Arial"/>
          <w:sz w:val="24"/>
          <w:szCs w:val="24"/>
        </w:rPr>
        <w:t>o presente projeto não apresenta conflitos junto ao ordenamento jurídico vigente, não havendo vícios de constitucionalidade.</w:t>
      </w:r>
    </w:p>
    <w:p w:rsidR="00F24C60" w:rsidRDefault="00F24C60" w:rsidP="00F24C60">
      <w:pPr>
        <w:pStyle w:val="normal0"/>
        <w:spacing w:line="380" w:lineRule="atLeast"/>
        <w:jc w:val="both"/>
        <w:rPr>
          <w:rFonts w:ascii="Arial" w:eastAsia="Calibri" w:hAnsi="Arial" w:cs="Arial"/>
          <w:sz w:val="24"/>
          <w:szCs w:val="24"/>
        </w:rPr>
      </w:pPr>
    </w:p>
    <w:p w:rsidR="00F24C60" w:rsidRDefault="00F24C60" w:rsidP="00F24C60">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Ainda quanto ao aspecto gramatical e lógico, verifica-se que houve respeito às regras ortográficas e técnica legislativa, não havendo apontamentos neste sentido.</w:t>
      </w:r>
    </w:p>
    <w:p w:rsidR="00F24C60" w:rsidRDefault="00F24C60" w:rsidP="00F24C60">
      <w:pPr>
        <w:pStyle w:val="normal0"/>
        <w:spacing w:line="380" w:lineRule="atLeast"/>
        <w:ind w:firstLine="709"/>
        <w:jc w:val="both"/>
        <w:rPr>
          <w:rFonts w:ascii="Arial" w:eastAsia="Calibri" w:hAnsi="Arial" w:cs="Arial"/>
          <w:sz w:val="24"/>
          <w:szCs w:val="24"/>
        </w:rPr>
      </w:pPr>
    </w:p>
    <w:p w:rsidR="00F24C60" w:rsidRDefault="00F24C60" w:rsidP="00F24C60">
      <w:pPr>
        <w:pStyle w:val="normal0"/>
        <w:spacing w:line="380" w:lineRule="atLeast"/>
        <w:ind w:firstLine="709"/>
        <w:jc w:val="both"/>
        <w:rPr>
          <w:rFonts w:ascii="Arial" w:eastAsia="Calibri" w:hAnsi="Arial" w:cs="Arial"/>
          <w:sz w:val="24"/>
          <w:szCs w:val="24"/>
        </w:rPr>
      </w:pPr>
    </w:p>
    <w:p w:rsidR="00F24C60" w:rsidRDefault="00F24C60" w:rsidP="00F24C6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No que cumpre ao aspecto social e educacional é inegável a importância do projeto analisado.</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143382" w:rsidRDefault="00F24C60" w:rsidP="00571E35">
      <w:pPr>
        <w:pStyle w:val="normal0"/>
        <w:spacing w:line="380" w:lineRule="atLeast"/>
        <w:ind w:firstLine="709"/>
        <w:jc w:val="both"/>
        <w:rPr>
          <w:rFonts w:ascii="Arial" w:eastAsia="Calibri" w:hAnsi="Arial" w:cs="Arial"/>
          <w:sz w:val="24"/>
          <w:szCs w:val="24"/>
        </w:rPr>
      </w:pPr>
      <w:r>
        <w:rPr>
          <w:rFonts w:ascii="Arial" w:eastAsia="Calibri" w:hAnsi="Arial" w:cs="Arial"/>
        </w:rPr>
        <w:t xml:space="preserve"> </w:t>
      </w:r>
      <w:r w:rsidR="00571E35">
        <w:rPr>
          <w:rFonts w:ascii="Arial" w:eastAsia="Calibri" w:hAnsi="Arial" w:cs="Arial"/>
          <w:sz w:val="24"/>
          <w:szCs w:val="24"/>
        </w:rPr>
        <w:t>A Diretoria Regional de Ensino Região de Mogi Mirim compreende h</w:t>
      </w:r>
      <w:r w:rsidR="008067C9">
        <w:rPr>
          <w:rFonts w:ascii="Arial" w:eastAsia="Calibri" w:hAnsi="Arial" w:cs="Arial"/>
          <w:sz w:val="24"/>
          <w:szCs w:val="24"/>
        </w:rPr>
        <w:t>oje treze municípios e tem sob</w:t>
      </w:r>
      <w:r w:rsidR="00571E35">
        <w:rPr>
          <w:rFonts w:ascii="Arial" w:eastAsia="Calibri" w:hAnsi="Arial" w:cs="Arial"/>
          <w:sz w:val="24"/>
          <w:szCs w:val="24"/>
        </w:rPr>
        <w:t xml:space="preserve"> sua responsabilidade escolas particulares com ensino regular e técnico, escolas municipais, APAEs e 73 escolas estaduais.</w:t>
      </w:r>
    </w:p>
    <w:p w:rsidR="00571E35" w:rsidRDefault="00571E35" w:rsidP="00571E35">
      <w:pPr>
        <w:pStyle w:val="normal0"/>
        <w:spacing w:line="380" w:lineRule="atLeast"/>
        <w:ind w:firstLine="709"/>
        <w:jc w:val="both"/>
        <w:rPr>
          <w:rFonts w:ascii="Arial" w:eastAsia="Calibri" w:hAnsi="Arial" w:cs="Arial"/>
          <w:sz w:val="24"/>
          <w:szCs w:val="24"/>
        </w:rPr>
      </w:pPr>
    </w:p>
    <w:p w:rsidR="00571E35" w:rsidRDefault="00571E35" w:rsidP="00571E3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Trata-se de uma abrangência extremamente ampla e que não mais é suportada junto ao espaço físico hoje disponível, fazendo com que as atividades do órgão sejam demasiadamente prejudicadas.</w:t>
      </w:r>
    </w:p>
    <w:p w:rsidR="00571E35" w:rsidRDefault="00571E35" w:rsidP="00571E35">
      <w:pPr>
        <w:pStyle w:val="normal0"/>
        <w:spacing w:line="380" w:lineRule="atLeast"/>
        <w:ind w:firstLine="709"/>
        <w:jc w:val="both"/>
        <w:rPr>
          <w:rFonts w:ascii="Arial" w:eastAsia="Calibri" w:hAnsi="Arial" w:cs="Arial"/>
          <w:sz w:val="24"/>
          <w:szCs w:val="24"/>
        </w:rPr>
      </w:pPr>
    </w:p>
    <w:p w:rsidR="00571E35" w:rsidRDefault="00571E35" w:rsidP="00571E3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Assim, de extrema importância que seja construída uma nova estrutura mais moderna e espaço condizente com a necessidade da demanda, o que será plenamente atendido com a construção da nova sede.</w:t>
      </w:r>
    </w:p>
    <w:p w:rsidR="00571E35" w:rsidRDefault="00571E35" w:rsidP="00571E35">
      <w:pPr>
        <w:pStyle w:val="normal0"/>
        <w:spacing w:line="380" w:lineRule="atLeast"/>
        <w:ind w:firstLine="709"/>
        <w:jc w:val="both"/>
        <w:rPr>
          <w:rFonts w:ascii="Arial" w:eastAsia="Calibri" w:hAnsi="Arial" w:cs="Arial"/>
          <w:sz w:val="24"/>
          <w:szCs w:val="24"/>
        </w:rPr>
      </w:pPr>
    </w:p>
    <w:p w:rsidR="00571E35" w:rsidRDefault="00571E35" w:rsidP="00571E3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Além da estrutura para o espaço administrativo, haverá a construção de um Centro de Inovação da Educação Paulista, que, conforme consta às fls. 19/25, trata-se de um local para promover e impulsionar a inovação no ambiente educacional e que poderá ser utilizado inclusive pelos docentes da rede municipal de ensino.</w:t>
      </w:r>
    </w:p>
    <w:p w:rsidR="00143382" w:rsidRDefault="00143382" w:rsidP="00143382">
      <w:pPr>
        <w:pStyle w:val="normal0"/>
        <w:spacing w:line="380" w:lineRule="atLeast"/>
        <w:ind w:firstLine="709"/>
        <w:jc w:val="both"/>
        <w:rPr>
          <w:rFonts w:ascii="Arial" w:eastAsia="Calibri" w:hAnsi="Arial" w:cs="Arial"/>
          <w:sz w:val="24"/>
          <w:szCs w:val="24"/>
        </w:rPr>
      </w:pPr>
    </w:p>
    <w:p w:rsidR="00143382" w:rsidRDefault="00143382" w:rsidP="00143382">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Diante de tal conjuntura, o projeto com certeza atende ao interesse público, não havendo qualquer apontamento neste sentido.  </w:t>
      </w:r>
    </w:p>
    <w:p w:rsidR="00143382" w:rsidRDefault="00143382" w:rsidP="00143382">
      <w:pPr>
        <w:pStyle w:val="normal0"/>
        <w:spacing w:line="380" w:lineRule="atLeast"/>
        <w:ind w:firstLine="709"/>
        <w:jc w:val="both"/>
        <w:rPr>
          <w:rFonts w:ascii="Arial" w:eastAsia="Calibri" w:hAnsi="Arial" w:cs="Arial"/>
          <w:sz w:val="24"/>
          <w:szCs w:val="24"/>
        </w:rPr>
      </w:pPr>
    </w:p>
    <w:p w:rsidR="00143382" w:rsidRDefault="00143382" w:rsidP="00143382">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Por fim e no tocante ao aspecto financeiro, verifica-se que o projeto é de interesse do Município de Mogi Mirim. Em que pese haver alienação a título gratuito de área pública, haverá contrapartida de construção de </w:t>
      </w:r>
      <w:r w:rsidR="00571E35">
        <w:rPr>
          <w:rFonts w:ascii="Arial" w:eastAsia="Calibri" w:hAnsi="Arial" w:cs="Arial"/>
          <w:sz w:val="24"/>
          <w:szCs w:val="24"/>
        </w:rPr>
        <w:t>uma estrutura predial voltada integralmente para a educação</w:t>
      </w:r>
      <w:r>
        <w:rPr>
          <w:rFonts w:ascii="Arial" w:eastAsia="Calibri" w:hAnsi="Arial" w:cs="Arial"/>
          <w:sz w:val="24"/>
          <w:szCs w:val="24"/>
        </w:rPr>
        <w:t>, o que com certeza reverterá para o beneficio econômico/financeiro da cidade.</w:t>
      </w:r>
    </w:p>
    <w:p w:rsidR="00143382" w:rsidRDefault="00143382" w:rsidP="00143382">
      <w:pPr>
        <w:pStyle w:val="normal0"/>
        <w:spacing w:line="380" w:lineRule="atLeast"/>
        <w:ind w:firstLine="709"/>
        <w:jc w:val="both"/>
        <w:rPr>
          <w:rFonts w:ascii="Arial" w:eastAsia="Calibri" w:hAnsi="Arial" w:cs="Arial"/>
          <w:sz w:val="24"/>
          <w:szCs w:val="24"/>
        </w:rPr>
      </w:pPr>
    </w:p>
    <w:p w:rsidR="00143382" w:rsidRPr="00A902D5" w:rsidRDefault="00143382" w:rsidP="00143382">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Desta forma, seja no âmbito jurídico, educacional, social ou financeiro, não se vislumbra irregularidades na propositura ora analisada</w:t>
      </w:r>
      <w:r w:rsidRPr="00A902D5">
        <w:rPr>
          <w:rFonts w:ascii="Arial" w:eastAsia="Calibri" w:hAnsi="Arial" w:cs="Arial"/>
          <w:sz w:val="24"/>
          <w:szCs w:val="24"/>
        </w:rPr>
        <w:t>.</w:t>
      </w:r>
    </w:p>
    <w:p w:rsidR="00F24C60" w:rsidRDefault="00F24C60" w:rsidP="00F24C60">
      <w:pPr>
        <w:pStyle w:val="NormalWeb"/>
        <w:spacing w:before="0" w:beforeAutospacing="0" w:after="0" w:afterAutospacing="0" w:line="380" w:lineRule="atLeast"/>
        <w:jc w:val="both"/>
        <w:rPr>
          <w:rFonts w:ascii="Arial" w:eastAsia="Calibri" w:hAnsi="Arial" w:cs="Arial"/>
        </w:rPr>
      </w:pPr>
    </w:p>
    <w:p w:rsidR="00943AA9" w:rsidRDefault="00943AA9" w:rsidP="00F24C60">
      <w:pPr>
        <w:pStyle w:val="western"/>
        <w:shd w:val="clear" w:color="auto" w:fill="FFFFFF"/>
        <w:spacing w:before="0" w:beforeAutospacing="0" w:after="0" w:afterAutospacing="0" w:line="380" w:lineRule="atLeast"/>
        <w:jc w:val="both"/>
        <w:rPr>
          <w:rFonts w:ascii="Arial" w:eastAsia="Calibri" w:hAnsi="Arial" w:cs="Arial"/>
        </w:rPr>
      </w:pPr>
      <w:r w:rsidRPr="00A902D5">
        <w:rPr>
          <w:rFonts w:ascii="Arial" w:eastAsia="Calibri" w:hAnsi="Arial" w:cs="Arial"/>
        </w:rPr>
        <w:lastRenderedPageBreak/>
        <w:t xml:space="preserve"> </w:t>
      </w:r>
    </w:p>
    <w:p w:rsidR="00034D5D" w:rsidRPr="00A902D5" w:rsidRDefault="00034D5D" w:rsidP="00A902D5">
      <w:pPr>
        <w:pStyle w:val="normal0"/>
        <w:spacing w:line="380" w:lineRule="atLeast"/>
        <w:jc w:val="both"/>
        <w:rPr>
          <w:rFonts w:ascii="Arial" w:eastAsia="Calibri" w:hAnsi="Arial" w:cs="Arial"/>
          <w:sz w:val="24"/>
          <w:szCs w:val="24"/>
        </w:rPr>
      </w:pPr>
    </w:p>
    <w:p w:rsidR="002D707D" w:rsidRPr="00A902D5" w:rsidRDefault="002D707D" w:rsidP="00A902D5">
      <w:pPr>
        <w:suppressAutoHyphens/>
        <w:spacing w:line="380" w:lineRule="atLeast"/>
        <w:jc w:val="both"/>
        <w:rPr>
          <w:rFonts w:ascii="Arial" w:hAnsi="Arial" w:cs="Arial"/>
          <w:b/>
          <w:bCs/>
          <w:sz w:val="24"/>
          <w:szCs w:val="24"/>
          <w:lang w:eastAsia="ar-SA"/>
        </w:rPr>
      </w:pPr>
      <w:r w:rsidRPr="00A902D5">
        <w:rPr>
          <w:rFonts w:ascii="Arial" w:hAnsi="Arial" w:cs="Arial"/>
          <w:b/>
          <w:bCs/>
          <w:sz w:val="24"/>
          <w:szCs w:val="24"/>
          <w:lang w:eastAsia="ar-SA"/>
        </w:rPr>
        <w:t>III. Substitutivos, Emendas ou subemendas ao Projeto</w:t>
      </w:r>
    </w:p>
    <w:p w:rsidR="002D707D" w:rsidRPr="00A902D5" w:rsidRDefault="002D707D" w:rsidP="00A902D5">
      <w:pPr>
        <w:suppressAutoHyphens/>
        <w:spacing w:line="380" w:lineRule="atLeast"/>
        <w:jc w:val="both"/>
        <w:rPr>
          <w:rFonts w:ascii="Arial" w:hAnsi="Arial" w:cs="Arial"/>
          <w:bCs/>
          <w:sz w:val="24"/>
          <w:szCs w:val="24"/>
          <w:lang w:eastAsia="ar-SA"/>
        </w:rPr>
      </w:pPr>
    </w:p>
    <w:p w:rsidR="002D707D" w:rsidRPr="00A902D5" w:rsidRDefault="002D707D" w:rsidP="00A902D5">
      <w:pPr>
        <w:suppressAutoHyphens/>
        <w:spacing w:line="380" w:lineRule="atLeast"/>
        <w:jc w:val="both"/>
        <w:rPr>
          <w:rFonts w:ascii="Arial" w:hAnsi="Arial" w:cs="Arial"/>
          <w:bCs/>
          <w:sz w:val="24"/>
          <w:szCs w:val="24"/>
          <w:lang w:eastAsia="ar-SA"/>
        </w:rPr>
      </w:pPr>
      <w:r w:rsidRPr="00A902D5">
        <w:rPr>
          <w:rFonts w:ascii="Arial" w:hAnsi="Arial" w:cs="Arial"/>
          <w:bCs/>
          <w:sz w:val="24"/>
          <w:szCs w:val="24"/>
          <w:lang w:eastAsia="ar-SA"/>
        </w:rPr>
        <w:t xml:space="preserve"> </w:t>
      </w:r>
      <w:r w:rsidRPr="00A902D5">
        <w:rPr>
          <w:rFonts w:ascii="Arial" w:hAnsi="Arial" w:cs="Arial"/>
          <w:bCs/>
          <w:sz w:val="24"/>
          <w:szCs w:val="24"/>
          <w:lang w:eastAsia="ar-SA"/>
        </w:rPr>
        <w:tab/>
      </w:r>
      <w:r w:rsidR="00571E35">
        <w:rPr>
          <w:rFonts w:ascii="Arial" w:hAnsi="Arial" w:cs="Arial"/>
          <w:bCs/>
          <w:sz w:val="24"/>
          <w:szCs w:val="24"/>
          <w:lang w:eastAsia="ar-SA"/>
        </w:rPr>
        <w:t>As emendas sugeridas já foram especificadas junto ao corpo do Relatório</w:t>
      </w:r>
      <w:r w:rsidRPr="00A902D5">
        <w:rPr>
          <w:rFonts w:ascii="Arial" w:hAnsi="Arial" w:cs="Arial"/>
          <w:bCs/>
          <w:sz w:val="24"/>
          <w:szCs w:val="24"/>
          <w:lang w:eastAsia="ar-SA"/>
        </w:rPr>
        <w:t>.</w:t>
      </w:r>
    </w:p>
    <w:p w:rsidR="00D2793B" w:rsidRDefault="00D2793B"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571E35" w:rsidRDefault="00571E35" w:rsidP="00A902D5">
      <w:pPr>
        <w:pStyle w:val="normal0"/>
        <w:spacing w:line="380" w:lineRule="atLeast"/>
        <w:jc w:val="both"/>
        <w:rPr>
          <w:rFonts w:ascii="Arial" w:eastAsia="Calibri" w:hAnsi="Arial" w:cs="Arial"/>
          <w:b/>
          <w:sz w:val="24"/>
          <w:szCs w:val="24"/>
        </w:rPr>
      </w:pPr>
    </w:p>
    <w:p w:rsidR="000C50B6" w:rsidRDefault="000C50B6" w:rsidP="000C50B6">
      <w:pPr>
        <w:pStyle w:val="normal0"/>
        <w:spacing w:line="380" w:lineRule="atLeast"/>
        <w:jc w:val="center"/>
        <w:rPr>
          <w:rFonts w:ascii="Arial" w:eastAsia="Calibri" w:hAnsi="Arial" w:cs="Arial"/>
          <w:b/>
          <w:sz w:val="24"/>
          <w:szCs w:val="24"/>
        </w:rPr>
      </w:pPr>
    </w:p>
    <w:p w:rsidR="006160AA" w:rsidRDefault="006160AA" w:rsidP="000C50B6">
      <w:pPr>
        <w:pStyle w:val="normal0"/>
        <w:spacing w:line="380" w:lineRule="atLeast"/>
        <w:jc w:val="center"/>
        <w:rPr>
          <w:rFonts w:ascii="Arial" w:eastAsia="Calibri" w:hAnsi="Arial" w:cs="Arial"/>
          <w:b/>
          <w:sz w:val="24"/>
          <w:szCs w:val="24"/>
        </w:rPr>
      </w:pPr>
    </w:p>
    <w:p w:rsidR="000C50B6" w:rsidRDefault="000C50B6" w:rsidP="000C50B6">
      <w:pPr>
        <w:pStyle w:val="normal0"/>
        <w:spacing w:line="380" w:lineRule="atLeast"/>
        <w:jc w:val="center"/>
        <w:rPr>
          <w:rFonts w:ascii="Arial" w:eastAsia="Calibri" w:hAnsi="Arial" w:cs="Arial"/>
          <w:b/>
          <w:sz w:val="24"/>
          <w:szCs w:val="24"/>
        </w:rPr>
      </w:pPr>
      <w:r>
        <w:rPr>
          <w:rFonts w:ascii="Arial" w:eastAsia="Calibri" w:hAnsi="Arial" w:cs="Arial"/>
          <w:b/>
          <w:sz w:val="24"/>
          <w:szCs w:val="24"/>
        </w:rPr>
        <w:t>PARECER</w:t>
      </w:r>
      <w:r w:rsidR="00393A24">
        <w:rPr>
          <w:rFonts w:ascii="Arial" w:eastAsia="Calibri" w:hAnsi="Arial" w:cs="Arial"/>
          <w:b/>
          <w:sz w:val="24"/>
          <w:szCs w:val="24"/>
        </w:rPr>
        <w:t xml:space="preserve"> </w:t>
      </w:r>
      <w:r w:rsidR="00F71AEC">
        <w:rPr>
          <w:rFonts w:ascii="Arial" w:eastAsia="Calibri" w:hAnsi="Arial" w:cs="Arial"/>
          <w:b/>
          <w:sz w:val="24"/>
          <w:szCs w:val="24"/>
        </w:rPr>
        <w:t xml:space="preserve">CONJUNTO </w:t>
      </w:r>
      <w:r w:rsidR="00393A24">
        <w:rPr>
          <w:rFonts w:ascii="Arial" w:eastAsia="Calibri" w:hAnsi="Arial" w:cs="Arial"/>
          <w:b/>
          <w:sz w:val="24"/>
          <w:szCs w:val="24"/>
        </w:rPr>
        <w:t xml:space="preserve">N.º </w:t>
      </w:r>
      <w:r w:rsidR="00571E35">
        <w:rPr>
          <w:rFonts w:ascii="Arial" w:eastAsia="Calibri" w:hAnsi="Arial" w:cs="Arial"/>
          <w:b/>
          <w:sz w:val="24"/>
          <w:szCs w:val="24"/>
        </w:rPr>
        <w:t>11</w:t>
      </w:r>
      <w:r w:rsidR="006160AA">
        <w:rPr>
          <w:rFonts w:ascii="Arial" w:eastAsia="Calibri" w:hAnsi="Arial" w:cs="Arial"/>
          <w:b/>
          <w:sz w:val="24"/>
          <w:szCs w:val="24"/>
        </w:rPr>
        <w:t>/2021</w:t>
      </w:r>
      <w:r>
        <w:rPr>
          <w:rFonts w:ascii="Arial" w:eastAsia="Calibri" w:hAnsi="Arial" w:cs="Arial"/>
          <w:b/>
          <w:sz w:val="24"/>
          <w:szCs w:val="24"/>
        </w:rPr>
        <w:t xml:space="preserve"> DA COMISSÃO DE JUSTIÇA E REDAÇÃO</w:t>
      </w:r>
      <w:r w:rsidR="00F71AEC">
        <w:rPr>
          <w:rFonts w:ascii="Arial" w:eastAsia="Calibri" w:hAnsi="Arial" w:cs="Arial"/>
          <w:b/>
          <w:sz w:val="24"/>
          <w:szCs w:val="24"/>
        </w:rPr>
        <w:t xml:space="preserve"> </w:t>
      </w:r>
      <w:r w:rsidR="00C82D7C">
        <w:rPr>
          <w:rFonts w:ascii="Arial" w:eastAsia="Calibri" w:hAnsi="Arial" w:cs="Arial"/>
          <w:b/>
          <w:sz w:val="24"/>
          <w:szCs w:val="24"/>
        </w:rPr>
        <w:t xml:space="preserve">COMISSÃO DE EDUCAÇÃO, SAÚDE, CULTURA, ESPORTE E ASSISTÊNCIA SOCIAL </w:t>
      </w:r>
      <w:r w:rsidR="00F71AEC">
        <w:rPr>
          <w:rFonts w:ascii="Arial" w:eastAsia="Calibri" w:hAnsi="Arial" w:cs="Arial"/>
          <w:b/>
          <w:sz w:val="24"/>
          <w:szCs w:val="24"/>
        </w:rPr>
        <w:t>E DA COMISSÃO DE FINANÇAS E ORÇAMENTO</w:t>
      </w: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Pr="00A902D5" w:rsidRDefault="000C50B6" w:rsidP="000C50B6">
      <w:pPr>
        <w:pStyle w:val="normal0"/>
        <w:spacing w:line="380" w:lineRule="atLeast"/>
        <w:jc w:val="both"/>
        <w:rPr>
          <w:rFonts w:ascii="Arial" w:eastAsia="Calibri" w:hAnsi="Arial" w:cs="Arial"/>
          <w:sz w:val="24"/>
          <w:szCs w:val="24"/>
        </w:rPr>
      </w:pPr>
      <w:r>
        <w:rPr>
          <w:rFonts w:ascii="Arial" w:eastAsia="Calibri" w:hAnsi="Arial" w:cs="Arial"/>
          <w:sz w:val="24"/>
          <w:szCs w:val="24"/>
        </w:rPr>
        <w:t>Seguindo o Voto exarado pelo Relator e co</w:t>
      </w:r>
      <w:r w:rsidRPr="00A902D5">
        <w:rPr>
          <w:rFonts w:ascii="Arial" w:eastAsia="Calibri" w:hAnsi="Arial" w:cs="Arial"/>
          <w:sz w:val="24"/>
          <w:szCs w:val="24"/>
        </w:rPr>
        <w:t>nforme determina</w:t>
      </w:r>
      <w:r w:rsidR="00F71AEC">
        <w:rPr>
          <w:rFonts w:ascii="Arial" w:eastAsia="Calibri" w:hAnsi="Arial" w:cs="Arial"/>
          <w:sz w:val="24"/>
          <w:szCs w:val="24"/>
        </w:rPr>
        <w:t>m os</w:t>
      </w:r>
      <w:r w:rsidRPr="00A902D5">
        <w:rPr>
          <w:rFonts w:ascii="Arial" w:eastAsia="Calibri" w:hAnsi="Arial" w:cs="Arial"/>
          <w:sz w:val="24"/>
          <w:szCs w:val="24"/>
        </w:rPr>
        <w:t xml:space="preserve"> </w:t>
      </w:r>
      <w:r w:rsidR="00F71AEC">
        <w:rPr>
          <w:rFonts w:ascii="Arial" w:eastAsia="Arial" w:hAnsi="Arial" w:cs="Arial"/>
          <w:sz w:val="24"/>
          <w:szCs w:val="24"/>
        </w:rPr>
        <w:t xml:space="preserve">artigos 33 e 45 </w:t>
      </w:r>
      <w:r w:rsidRPr="00A902D5">
        <w:rPr>
          <w:rFonts w:ascii="Arial" w:eastAsia="Calibri" w:hAnsi="Arial" w:cs="Arial"/>
          <w:sz w:val="24"/>
          <w:szCs w:val="24"/>
        </w:rPr>
        <w:t xml:space="preserve">da Resolução n.º 276 de 09 de novembro de 2.010, </w:t>
      </w:r>
      <w:r>
        <w:rPr>
          <w:rFonts w:ascii="Arial" w:eastAsia="Calibri" w:hAnsi="Arial" w:cs="Arial"/>
          <w:sz w:val="24"/>
          <w:szCs w:val="24"/>
        </w:rPr>
        <w:t xml:space="preserve">por unanimidade </w:t>
      </w:r>
      <w:r w:rsidRPr="00A902D5">
        <w:rPr>
          <w:rFonts w:ascii="Arial" w:eastAsia="Calibri" w:hAnsi="Arial" w:cs="Arial"/>
          <w:sz w:val="24"/>
          <w:szCs w:val="24"/>
        </w:rPr>
        <w:t>a</w:t>
      </w:r>
      <w:r w:rsidR="00F71AEC">
        <w:rPr>
          <w:rFonts w:ascii="Arial" w:eastAsia="Calibri" w:hAnsi="Arial" w:cs="Arial"/>
          <w:sz w:val="24"/>
          <w:szCs w:val="24"/>
        </w:rPr>
        <w:t>s Comissões</w:t>
      </w:r>
      <w:r w:rsidRPr="00A902D5">
        <w:rPr>
          <w:rFonts w:ascii="Arial" w:eastAsia="Calibri" w:hAnsi="Arial" w:cs="Arial"/>
          <w:sz w:val="24"/>
          <w:szCs w:val="24"/>
        </w:rPr>
        <w:t xml:space="preserve"> de Justiça e Redação</w:t>
      </w:r>
      <w:r w:rsidR="00F71AEC">
        <w:rPr>
          <w:rFonts w:ascii="Arial" w:eastAsia="Calibri" w:hAnsi="Arial" w:cs="Arial"/>
          <w:sz w:val="24"/>
          <w:szCs w:val="24"/>
        </w:rPr>
        <w:t xml:space="preserve"> e de Finanças e Orçamento</w:t>
      </w:r>
      <w:r w:rsidRPr="00A902D5">
        <w:rPr>
          <w:rFonts w:ascii="Arial" w:eastAsia="Calibri" w:hAnsi="Arial" w:cs="Arial"/>
          <w:sz w:val="24"/>
          <w:szCs w:val="24"/>
        </w:rPr>
        <w:t xml:space="preserve"> formaliza</w:t>
      </w:r>
      <w:r w:rsidR="00F71AEC">
        <w:rPr>
          <w:rFonts w:ascii="Arial" w:eastAsia="Calibri" w:hAnsi="Arial" w:cs="Arial"/>
          <w:sz w:val="24"/>
          <w:szCs w:val="24"/>
        </w:rPr>
        <w:t>m</w:t>
      </w:r>
      <w:r w:rsidRPr="00A902D5">
        <w:rPr>
          <w:rFonts w:ascii="Arial" w:eastAsia="Calibri" w:hAnsi="Arial" w:cs="Arial"/>
          <w:sz w:val="24"/>
          <w:szCs w:val="24"/>
        </w:rPr>
        <w:t xml:space="preserve"> o presente </w:t>
      </w:r>
      <w:r w:rsidRPr="00A902D5">
        <w:rPr>
          <w:rFonts w:ascii="Arial" w:eastAsia="Calibri" w:hAnsi="Arial" w:cs="Arial"/>
          <w:b/>
          <w:sz w:val="24"/>
          <w:szCs w:val="24"/>
        </w:rPr>
        <w:t>PARECER</w:t>
      </w:r>
      <w:r>
        <w:rPr>
          <w:rFonts w:ascii="Arial" w:eastAsia="Calibri" w:hAnsi="Arial" w:cs="Arial"/>
          <w:b/>
          <w:sz w:val="24"/>
          <w:szCs w:val="24"/>
        </w:rPr>
        <w:t xml:space="preserve"> FAVORÁVEL</w:t>
      </w:r>
      <w:r>
        <w:rPr>
          <w:rFonts w:ascii="Arial" w:eastAsia="Calibri" w:hAnsi="Arial" w:cs="Arial"/>
          <w:sz w:val="24"/>
          <w:szCs w:val="24"/>
        </w:rPr>
        <w:t>.</w:t>
      </w: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560F14" w:rsidRPr="00A902D5" w:rsidRDefault="00B41EEA" w:rsidP="00A902D5">
      <w:pPr>
        <w:pStyle w:val="normal0"/>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 xml:space="preserve">Sala das Comissões, em </w:t>
      </w:r>
      <w:r w:rsidR="00571E35">
        <w:rPr>
          <w:rFonts w:ascii="Arial" w:eastAsia="Calibri" w:hAnsi="Arial" w:cs="Arial"/>
          <w:sz w:val="24"/>
          <w:szCs w:val="24"/>
          <w:highlight w:val="white"/>
        </w:rPr>
        <w:t>15</w:t>
      </w:r>
      <w:r w:rsidR="0036448D" w:rsidRPr="00A902D5">
        <w:rPr>
          <w:rFonts w:ascii="Arial" w:eastAsia="Calibri" w:hAnsi="Arial" w:cs="Arial"/>
          <w:sz w:val="24"/>
          <w:szCs w:val="24"/>
          <w:highlight w:val="white"/>
        </w:rPr>
        <w:t xml:space="preserve"> de </w:t>
      </w:r>
      <w:r w:rsidR="008A6B94">
        <w:rPr>
          <w:rFonts w:ascii="Arial" w:eastAsia="Calibri" w:hAnsi="Arial" w:cs="Arial"/>
          <w:sz w:val="24"/>
          <w:szCs w:val="24"/>
          <w:highlight w:val="white"/>
        </w:rPr>
        <w:t>dez</w:t>
      </w:r>
      <w:r w:rsidR="003D12E5">
        <w:rPr>
          <w:rFonts w:ascii="Arial" w:eastAsia="Calibri" w:hAnsi="Arial" w:cs="Arial"/>
          <w:sz w:val="24"/>
          <w:szCs w:val="24"/>
          <w:highlight w:val="white"/>
        </w:rPr>
        <w:t>em</w:t>
      </w:r>
      <w:r w:rsidR="000C50B6">
        <w:rPr>
          <w:rFonts w:ascii="Arial" w:eastAsia="Calibri" w:hAnsi="Arial" w:cs="Arial"/>
          <w:sz w:val="24"/>
          <w:szCs w:val="24"/>
          <w:highlight w:val="white"/>
        </w:rPr>
        <w:t>br</w:t>
      </w:r>
      <w:r w:rsidR="00EC7DF6" w:rsidRPr="00A902D5">
        <w:rPr>
          <w:rFonts w:ascii="Arial" w:eastAsia="Calibri" w:hAnsi="Arial" w:cs="Arial"/>
          <w:sz w:val="24"/>
          <w:szCs w:val="24"/>
          <w:highlight w:val="white"/>
        </w:rPr>
        <w:t>o</w:t>
      </w:r>
      <w:r w:rsidR="0036448D" w:rsidRPr="00A902D5">
        <w:rPr>
          <w:rFonts w:ascii="Arial" w:eastAsia="Calibri" w:hAnsi="Arial" w:cs="Arial"/>
          <w:sz w:val="24"/>
          <w:szCs w:val="24"/>
          <w:highlight w:val="white"/>
        </w:rPr>
        <w:t xml:space="preserve"> de 2.021.</w:t>
      </w:r>
    </w:p>
    <w:p w:rsidR="00560F14" w:rsidRPr="00A902D5" w:rsidRDefault="00560F14" w:rsidP="00A902D5">
      <w:pPr>
        <w:pStyle w:val="normal0"/>
        <w:spacing w:line="380" w:lineRule="atLeast"/>
        <w:jc w:val="center"/>
        <w:rPr>
          <w:rFonts w:ascii="Arial" w:eastAsia="Calibri" w:hAnsi="Arial" w:cs="Arial"/>
          <w:sz w:val="24"/>
          <w:szCs w:val="24"/>
          <w:highlight w:val="white"/>
          <w:u w:val="single"/>
        </w:rPr>
      </w:pPr>
    </w:p>
    <w:p w:rsidR="000C50B6" w:rsidRDefault="000C50B6" w:rsidP="00A902D5">
      <w:pPr>
        <w:pStyle w:val="normal0"/>
        <w:spacing w:line="380" w:lineRule="atLeast"/>
        <w:jc w:val="center"/>
        <w:rPr>
          <w:rFonts w:ascii="Arial" w:eastAsia="Calibri" w:hAnsi="Arial" w:cs="Arial"/>
          <w:sz w:val="24"/>
          <w:szCs w:val="24"/>
          <w:highlight w:val="white"/>
          <w:u w:val="single"/>
        </w:rPr>
      </w:pPr>
    </w:p>
    <w:p w:rsidR="00560F14" w:rsidRPr="00571E35" w:rsidRDefault="0036448D" w:rsidP="00A902D5">
      <w:pPr>
        <w:pStyle w:val="normal0"/>
        <w:spacing w:line="380" w:lineRule="atLeast"/>
        <w:jc w:val="center"/>
        <w:rPr>
          <w:rFonts w:ascii="Arial" w:eastAsia="Calibri" w:hAnsi="Arial" w:cs="Arial"/>
          <w:b/>
          <w:sz w:val="24"/>
          <w:szCs w:val="24"/>
          <w:highlight w:val="white"/>
          <w:u w:val="single"/>
        </w:rPr>
      </w:pPr>
      <w:r w:rsidRPr="00571E35">
        <w:rPr>
          <w:rFonts w:ascii="Arial" w:eastAsia="Calibri" w:hAnsi="Arial" w:cs="Arial"/>
          <w:b/>
          <w:sz w:val="24"/>
          <w:szCs w:val="24"/>
          <w:highlight w:val="white"/>
          <w:u w:val="single"/>
        </w:rPr>
        <w:t>COMISSÃO DE JUSTIÇA E REDAÇÃO</w:t>
      </w:r>
    </w:p>
    <w:p w:rsidR="00560F14" w:rsidRDefault="00560F14" w:rsidP="00A902D5">
      <w:pPr>
        <w:pStyle w:val="normal0"/>
        <w:spacing w:line="380" w:lineRule="atLeast"/>
        <w:jc w:val="center"/>
        <w:rPr>
          <w:rFonts w:ascii="Arial" w:eastAsia="Calibri" w:hAnsi="Arial" w:cs="Arial"/>
          <w:sz w:val="24"/>
          <w:szCs w:val="24"/>
          <w:highlight w:val="white"/>
        </w:rPr>
      </w:pPr>
    </w:p>
    <w:p w:rsidR="00A902D5" w:rsidRPr="00A902D5" w:rsidRDefault="00A902D5" w:rsidP="00A902D5">
      <w:pPr>
        <w:pStyle w:val="normal0"/>
        <w:spacing w:line="380" w:lineRule="atLeast"/>
        <w:jc w:val="center"/>
        <w:rPr>
          <w:rFonts w:ascii="Arial" w:eastAsia="Calibri" w:hAnsi="Arial" w:cs="Arial"/>
          <w:sz w:val="24"/>
          <w:szCs w:val="24"/>
          <w:highlight w:val="white"/>
        </w:rPr>
      </w:pPr>
    </w:p>
    <w:p w:rsidR="00560F14" w:rsidRPr="00A902D5" w:rsidRDefault="00560F14" w:rsidP="00A902D5">
      <w:pPr>
        <w:pStyle w:val="normal0"/>
        <w:spacing w:line="380" w:lineRule="atLeast"/>
        <w:jc w:val="center"/>
        <w:rPr>
          <w:rFonts w:ascii="Arial" w:eastAsia="Calibri" w:hAnsi="Arial" w:cs="Arial"/>
          <w:sz w:val="24"/>
          <w:szCs w:val="24"/>
          <w:highlight w:val="white"/>
        </w:rPr>
      </w:pP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w:t>
      </w:r>
      <w:r w:rsidR="008A6B94">
        <w:rPr>
          <w:rFonts w:ascii="Arial" w:eastAsia="Calibri" w:hAnsi="Arial" w:cs="Arial"/>
          <w:b/>
          <w:sz w:val="24"/>
          <w:szCs w:val="24"/>
          <w:highlight w:val="white"/>
        </w:rPr>
        <w:t xml:space="preserve"> JOÃO VICTOR GASPARINI</w:t>
      </w: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PRESIDENTE</w:t>
      </w:r>
      <w:r w:rsidR="008A6B94">
        <w:rPr>
          <w:rFonts w:ascii="Arial" w:eastAsia="Calibri" w:hAnsi="Arial" w:cs="Arial"/>
          <w:b/>
          <w:sz w:val="24"/>
          <w:szCs w:val="24"/>
          <w:highlight w:val="white"/>
        </w:rPr>
        <w:t xml:space="preserve"> / RELATOR</w:t>
      </w: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w:t>
      </w:r>
      <w:r w:rsidR="008A6B94">
        <w:rPr>
          <w:rFonts w:ascii="Arial" w:eastAsia="Calibri" w:hAnsi="Arial" w:cs="Arial"/>
          <w:b/>
          <w:sz w:val="24"/>
          <w:szCs w:val="24"/>
          <w:highlight w:val="white"/>
        </w:rPr>
        <w:t>A MARA CRISTINA CHOQUETTA</w:t>
      </w: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VICE - PRESIDENTE</w:t>
      </w: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A96279" w:rsidRDefault="00B31022" w:rsidP="00A902D5">
      <w:pPr>
        <w:pStyle w:val="normal0"/>
        <w:spacing w:line="380" w:lineRule="atLeast"/>
        <w:jc w:val="center"/>
        <w:rPr>
          <w:rFonts w:ascii="Arial" w:eastAsia="Calibri" w:hAnsi="Arial" w:cs="Arial"/>
          <w:b/>
          <w:sz w:val="24"/>
          <w:szCs w:val="24"/>
          <w:highlight w:val="white"/>
        </w:rPr>
      </w:pPr>
      <w:r w:rsidRPr="00A96279">
        <w:rPr>
          <w:rFonts w:ascii="Arial" w:eastAsia="Calibri" w:hAnsi="Arial" w:cs="Arial"/>
          <w:b/>
          <w:sz w:val="24"/>
          <w:szCs w:val="24"/>
          <w:highlight w:val="white"/>
        </w:rPr>
        <w:t xml:space="preserve">VEREADOR </w:t>
      </w:r>
      <w:r w:rsidR="008A6B94" w:rsidRPr="00A96279">
        <w:rPr>
          <w:rFonts w:ascii="Arial" w:eastAsia="Calibri" w:hAnsi="Arial" w:cs="Arial"/>
          <w:b/>
          <w:sz w:val="24"/>
          <w:szCs w:val="24"/>
          <w:highlight w:val="white"/>
        </w:rPr>
        <w:t>TIAGO CESAR COSTA</w:t>
      </w:r>
    </w:p>
    <w:p w:rsidR="00560F14" w:rsidRPr="00A96279" w:rsidRDefault="008A6B94" w:rsidP="00A902D5">
      <w:pPr>
        <w:pStyle w:val="normal0"/>
        <w:spacing w:line="380" w:lineRule="atLeast"/>
        <w:jc w:val="center"/>
        <w:rPr>
          <w:rFonts w:ascii="Arial" w:eastAsia="Calibri" w:hAnsi="Arial" w:cs="Arial"/>
          <w:b/>
          <w:sz w:val="24"/>
          <w:szCs w:val="24"/>
        </w:rPr>
      </w:pPr>
      <w:r w:rsidRPr="00A96279">
        <w:rPr>
          <w:rFonts w:ascii="Arial" w:eastAsia="Calibri" w:hAnsi="Arial" w:cs="Arial"/>
          <w:b/>
          <w:sz w:val="24"/>
          <w:szCs w:val="24"/>
          <w:highlight w:val="white"/>
        </w:rPr>
        <w:t xml:space="preserve">MEMBRO </w:t>
      </w:r>
    </w:p>
    <w:p w:rsidR="00A96279" w:rsidRPr="00A96279" w:rsidRDefault="00A96279" w:rsidP="00A902D5">
      <w:pPr>
        <w:pStyle w:val="normal0"/>
        <w:spacing w:line="380" w:lineRule="atLeast"/>
        <w:jc w:val="center"/>
        <w:rPr>
          <w:rFonts w:ascii="Arial" w:eastAsia="Calibri" w:hAnsi="Arial" w:cs="Arial"/>
          <w:b/>
          <w:sz w:val="24"/>
          <w:szCs w:val="24"/>
        </w:rPr>
      </w:pPr>
    </w:p>
    <w:p w:rsidR="00A96279" w:rsidRDefault="00A96279" w:rsidP="00A902D5">
      <w:pPr>
        <w:pStyle w:val="normal0"/>
        <w:spacing w:line="380" w:lineRule="atLeast"/>
        <w:jc w:val="center"/>
        <w:rPr>
          <w:rFonts w:ascii="Arial" w:eastAsia="Calibri" w:hAnsi="Arial" w:cs="Arial"/>
          <w:b/>
          <w:sz w:val="24"/>
          <w:szCs w:val="24"/>
        </w:rPr>
      </w:pPr>
    </w:p>
    <w:p w:rsidR="00A96279" w:rsidRPr="00A96279" w:rsidRDefault="00A96279" w:rsidP="00A902D5">
      <w:pPr>
        <w:pStyle w:val="normal0"/>
        <w:spacing w:line="380" w:lineRule="atLeast"/>
        <w:jc w:val="center"/>
        <w:rPr>
          <w:rFonts w:ascii="Arial" w:eastAsia="Calibri" w:hAnsi="Arial" w:cs="Arial"/>
          <w:b/>
          <w:sz w:val="24"/>
          <w:szCs w:val="24"/>
        </w:rPr>
      </w:pPr>
    </w:p>
    <w:p w:rsidR="00571E35" w:rsidRDefault="00571E35" w:rsidP="00571E35">
      <w:pPr>
        <w:jc w:val="center"/>
        <w:rPr>
          <w:rFonts w:ascii="Arial" w:hAnsi="Arial" w:cs="Arial"/>
          <w:b/>
          <w:iCs/>
          <w:sz w:val="24"/>
          <w:szCs w:val="24"/>
          <w:u w:val="single"/>
        </w:rPr>
      </w:pPr>
      <w:r w:rsidRPr="00A96279">
        <w:rPr>
          <w:rFonts w:ascii="Arial" w:hAnsi="Arial" w:cs="Arial"/>
          <w:b/>
          <w:iCs/>
          <w:sz w:val="24"/>
          <w:szCs w:val="24"/>
          <w:u w:val="single"/>
        </w:rPr>
        <w:t xml:space="preserve">COMISSÃO DE </w:t>
      </w:r>
      <w:r>
        <w:rPr>
          <w:rFonts w:ascii="Arial" w:hAnsi="Arial" w:cs="Arial"/>
          <w:b/>
          <w:iCs/>
          <w:sz w:val="24"/>
          <w:szCs w:val="24"/>
          <w:u w:val="single"/>
        </w:rPr>
        <w:t xml:space="preserve">EDUCAÇÃO, </w:t>
      </w:r>
      <w:r w:rsidRPr="0064616D">
        <w:rPr>
          <w:rFonts w:ascii="Arial" w:eastAsia="Calibri" w:hAnsi="Arial" w:cs="Arial"/>
          <w:b/>
          <w:sz w:val="24"/>
          <w:szCs w:val="24"/>
          <w:u w:val="single"/>
        </w:rPr>
        <w:t>DE EDUCAÇÃO, SAÚDE, CULTURA, ESPORTE E ASSISTÊNCIA SOCIAL</w:t>
      </w:r>
    </w:p>
    <w:p w:rsidR="00571E35" w:rsidRDefault="00571E35" w:rsidP="00571E35">
      <w:pPr>
        <w:jc w:val="center"/>
        <w:rPr>
          <w:rFonts w:ascii="Arial" w:hAnsi="Arial" w:cs="Arial"/>
          <w:b/>
          <w:iCs/>
          <w:sz w:val="24"/>
          <w:szCs w:val="24"/>
          <w:u w:val="single"/>
        </w:rPr>
      </w:pPr>
    </w:p>
    <w:p w:rsidR="00571E35" w:rsidRPr="0064616D" w:rsidRDefault="00571E35" w:rsidP="00571E35">
      <w:pPr>
        <w:jc w:val="center"/>
        <w:rPr>
          <w:rFonts w:ascii="Arial" w:hAnsi="Arial" w:cs="Arial"/>
          <w:b/>
          <w:iCs/>
          <w:sz w:val="24"/>
          <w:szCs w:val="24"/>
        </w:rPr>
      </w:pPr>
    </w:p>
    <w:p w:rsidR="00571E35" w:rsidRPr="0064616D"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r>
        <w:rPr>
          <w:rFonts w:ascii="Arial" w:hAnsi="Arial" w:cs="Arial"/>
          <w:b/>
          <w:iCs/>
          <w:sz w:val="24"/>
          <w:szCs w:val="24"/>
        </w:rPr>
        <w:t>JOELMA FRANCO DA CUNHA</w:t>
      </w:r>
    </w:p>
    <w:p w:rsidR="00571E35" w:rsidRDefault="00571E35" w:rsidP="00571E35">
      <w:pPr>
        <w:jc w:val="center"/>
        <w:rPr>
          <w:rFonts w:ascii="Arial" w:hAnsi="Arial" w:cs="Arial"/>
          <w:b/>
          <w:iCs/>
          <w:sz w:val="24"/>
          <w:szCs w:val="24"/>
        </w:rPr>
      </w:pPr>
      <w:r>
        <w:rPr>
          <w:rFonts w:ascii="Arial" w:hAnsi="Arial" w:cs="Arial"/>
          <w:b/>
          <w:iCs/>
          <w:sz w:val="24"/>
          <w:szCs w:val="24"/>
        </w:rPr>
        <w:t>PRESIDENTE</w:t>
      </w: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r>
        <w:rPr>
          <w:rFonts w:ascii="Arial" w:hAnsi="Arial" w:cs="Arial"/>
          <w:b/>
          <w:iCs/>
          <w:sz w:val="24"/>
          <w:szCs w:val="24"/>
        </w:rPr>
        <w:t>LUCIA MARIA TENÓRIO</w:t>
      </w:r>
    </w:p>
    <w:p w:rsidR="00571E35" w:rsidRDefault="00571E35" w:rsidP="00571E35">
      <w:pPr>
        <w:jc w:val="center"/>
        <w:rPr>
          <w:rFonts w:ascii="Arial" w:hAnsi="Arial" w:cs="Arial"/>
          <w:b/>
          <w:iCs/>
          <w:sz w:val="24"/>
          <w:szCs w:val="24"/>
        </w:rPr>
      </w:pPr>
      <w:r>
        <w:rPr>
          <w:rFonts w:ascii="Arial" w:hAnsi="Arial" w:cs="Arial"/>
          <w:b/>
          <w:iCs/>
          <w:sz w:val="24"/>
          <w:szCs w:val="24"/>
        </w:rPr>
        <w:t>MEMBRO</w:t>
      </w: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p>
    <w:p w:rsidR="00571E35" w:rsidRDefault="00571E35" w:rsidP="00571E35">
      <w:pPr>
        <w:jc w:val="center"/>
        <w:rPr>
          <w:rFonts w:ascii="Arial" w:hAnsi="Arial" w:cs="Arial"/>
          <w:b/>
          <w:iCs/>
          <w:sz w:val="24"/>
          <w:szCs w:val="24"/>
        </w:rPr>
      </w:pPr>
      <w:r>
        <w:rPr>
          <w:rFonts w:ascii="Arial" w:hAnsi="Arial" w:cs="Arial"/>
          <w:b/>
          <w:iCs/>
          <w:sz w:val="24"/>
          <w:szCs w:val="24"/>
        </w:rPr>
        <w:t>MÁRCIO EVANDRO RIBEIRO</w:t>
      </w:r>
    </w:p>
    <w:p w:rsidR="00571E35" w:rsidRPr="0064616D" w:rsidRDefault="00571E35" w:rsidP="00571E35">
      <w:pPr>
        <w:jc w:val="center"/>
        <w:rPr>
          <w:rFonts w:ascii="Arial" w:hAnsi="Arial" w:cs="Arial"/>
          <w:b/>
          <w:iCs/>
          <w:sz w:val="24"/>
          <w:szCs w:val="24"/>
        </w:rPr>
      </w:pPr>
      <w:r>
        <w:rPr>
          <w:rFonts w:ascii="Arial" w:hAnsi="Arial" w:cs="Arial"/>
          <w:b/>
          <w:iCs/>
          <w:sz w:val="24"/>
          <w:szCs w:val="24"/>
        </w:rPr>
        <w:t>MEMBRO</w:t>
      </w:r>
    </w:p>
    <w:p w:rsidR="00571E35" w:rsidRDefault="00571E35" w:rsidP="00A96279">
      <w:pPr>
        <w:jc w:val="center"/>
        <w:rPr>
          <w:rFonts w:ascii="Arial" w:hAnsi="Arial" w:cs="Arial"/>
          <w:b/>
          <w:iCs/>
          <w:sz w:val="24"/>
          <w:szCs w:val="24"/>
          <w:u w:val="single"/>
        </w:rPr>
      </w:pPr>
    </w:p>
    <w:p w:rsidR="00571E35" w:rsidRDefault="00571E35" w:rsidP="00A96279">
      <w:pPr>
        <w:jc w:val="center"/>
        <w:rPr>
          <w:rFonts w:ascii="Arial" w:hAnsi="Arial" w:cs="Arial"/>
          <w:b/>
          <w:iCs/>
          <w:sz w:val="24"/>
          <w:szCs w:val="24"/>
          <w:u w:val="single"/>
        </w:rPr>
      </w:pPr>
    </w:p>
    <w:p w:rsidR="00571E35" w:rsidRDefault="00571E35" w:rsidP="00A96279">
      <w:pPr>
        <w:jc w:val="center"/>
        <w:rPr>
          <w:rFonts w:ascii="Arial" w:hAnsi="Arial" w:cs="Arial"/>
          <w:b/>
          <w:iCs/>
          <w:sz w:val="24"/>
          <w:szCs w:val="24"/>
          <w:u w:val="single"/>
        </w:rPr>
      </w:pPr>
    </w:p>
    <w:p w:rsidR="00A96279" w:rsidRPr="00A96279" w:rsidRDefault="00A96279" w:rsidP="00A96279">
      <w:pPr>
        <w:jc w:val="center"/>
        <w:rPr>
          <w:rFonts w:ascii="Arial" w:hAnsi="Arial" w:cs="Arial"/>
          <w:b/>
          <w:iCs/>
          <w:sz w:val="24"/>
          <w:szCs w:val="24"/>
          <w:u w:val="single"/>
        </w:rPr>
      </w:pPr>
      <w:r w:rsidRPr="00A96279">
        <w:rPr>
          <w:rFonts w:ascii="Arial" w:hAnsi="Arial" w:cs="Arial"/>
          <w:b/>
          <w:iCs/>
          <w:sz w:val="24"/>
          <w:szCs w:val="24"/>
          <w:u w:val="single"/>
        </w:rPr>
        <w:t>COMISSÃO DE FINANÇAS E ORÇAMENTO</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w:t>
      </w:r>
      <w:r>
        <w:rPr>
          <w:rFonts w:ascii="Arial" w:hAnsi="Arial" w:cs="Arial"/>
          <w:b/>
          <w:iCs/>
          <w:sz w:val="24"/>
          <w:szCs w:val="24"/>
        </w:rPr>
        <w:t>EREADOR MARCOS PAULO CEGATTI</w:t>
      </w: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PRESIDENTE</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w:t>
      </w:r>
      <w:r>
        <w:rPr>
          <w:rFonts w:ascii="Arial" w:hAnsi="Arial" w:cs="Arial"/>
          <w:b/>
          <w:iCs/>
          <w:sz w:val="24"/>
          <w:szCs w:val="24"/>
        </w:rPr>
        <w:t>EREADOR ALEXANDRE CINTRA</w:t>
      </w: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VICE-PRESIDENTE</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Default="00A96279" w:rsidP="00A96279">
      <w:pPr>
        <w:jc w:val="center"/>
        <w:rPr>
          <w:rFonts w:ascii="Arial" w:hAnsi="Arial" w:cs="Arial"/>
          <w:b/>
          <w:iCs/>
          <w:sz w:val="24"/>
          <w:szCs w:val="24"/>
        </w:rPr>
      </w:pPr>
      <w:r>
        <w:rPr>
          <w:rFonts w:ascii="Arial" w:hAnsi="Arial" w:cs="Arial"/>
          <w:b/>
          <w:iCs/>
          <w:sz w:val="24"/>
          <w:szCs w:val="24"/>
        </w:rPr>
        <w:t>VEREADORA MARA CRISTINA CHOQUETTA</w:t>
      </w:r>
    </w:p>
    <w:p w:rsidR="00A96279" w:rsidRDefault="00A96279" w:rsidP="00571E35">
      <w:pPr>
        <w:jc w:val="center"/>
        <w:rPr>
          <w:rFonts w:ascii="Arial" w:eastAsia="Calibri" w:hAnsi="Arial" w:cs="Arial"/>
          <w:b/>
          <w:sz w:val="24"/>
          <w:szCs w:val="24"/>
        </w:rPr>
      </w:pPr>
      <w:r>
        <w:rPr>
          <w:rFonts w:ascii="Arial" w:hAnsi="Arial" w:cs="Arial"/>
          <w:b/>
          <w:iCs/>
          <w:sz w:val="24"/>
          <w:szCs w:val="24"/>
        </w:rPr>
        <w:t>MEMBRO</w:t>
      </w:r>
    </w:p>
    <w:p w:rsidR="00A96279" w:rsidRPr="00C862C4" w:rsidRDefault="00A96279" w:rsidP="00A902D5">
      <w:pPr>
        <w:pStyle w:val="normal0"/>
        <w:spacing w:line="380" w:lineRule="atLeast"/>
        <w:jc w:val="center"/>
        <w:rPr>
          <w:rFonts w:ascii="Arial" w:eastAsia="Arial" w:hAnsi="Arial" w:cs="Arial"/>
          <w:b/>
          <w:sz w:val="24"/>
          <w:szCs w:val="24"/>
        </w:rPr>
      </w:pPr>
    </w:p>
    <w:sectPr w:rsidR="00A96279" w:rsidRPr="00C862C4" w:rsidSect="007864DE">
      <w:headerReference w:type="even" r:id="rId7"/>
      <w:headerReference w:type="default" r:id="rId8"/>
      <w:footerReference w:type="default" r:id="rId9"/>
      <w:pgSz w:w="11907" w:h="16840"/>
      <w:pgMar w:top="2268" w:right="1321" w:bottom="1843"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C26" w:rsidRDefault="00AC1C26" w:rsidP="00560F14">
      <w:r>
        <w:separator/>
      </w:r>
    </w:p>
  </w:endnote>
  <w:endnote w:type="continuationSeparator" w:id="1">
    <w:p w:rsidR="00AC1C26" w:rsidRDefault="00AC1C26" w:rsidP="0056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36448D">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C26" w:rsidRDefault="00AC1C26" w:rsidP="00560F14">
      <w:r>
        <w:separator/>
      </w:r>
    </w:p>
  </w:footnote>
  <w:footnote w:type="continuationSeparator" w:id="1">
    <w:p w:rsidR="00AC1C26" w:rsidRDefault="00AC1C26" w:rsidP="0056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5C116D">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DE2BBD">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0"/>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60F14"/>
    <w:rsid w:val="0001565C"/>
    <w:rsid w:val="00034D5D"/>
    <w:rsid w:val="00043FF1"/>
    <w:rsid w:val="0004624F"/>
    <w:rsid w:val="00052C37"/>
    <w:rsid w:val="00053AC7"/>
    <w:rsid w:val="00094796"/>
    <w:rsid w:val="000A5D25"/>
    <w:rsid w:val="000B4385"/>
    <w:rsid w:val="000C50B6"/>
    <w:rsid w:val="000E015F"/>
    <w:rsid w:val="000F74B2"/>
    <w:rsid w:val="001121E4"/>
    <w:rsid w:val="00143382"/>
    <w:rsid w:val="001874E8"/>
    <w:rsid w:val="00191F83"/>
    <w:rsid w:val="001C2878"/>
    <w:rsid w:val="001E1D2C"/>
    <w:rsid w:val="001E393B"/>
    <w:rsid w:val="00227F8A"/>
    <w:rsid w:val="0024137F"/>
    <w:rsid w:val="002979F6"/>
    <w:rsid w:val="002C3428"/>
    <w:rsid w:val="002C4954"/>
    <w:rsid w:val="002D07A5"/>
    <w:rsid w:val="002D707D"/>
    <w:rsid w:val="003072B5"/>
    <w:rsid w:val="00312D33"/>
    <w:rsid w:val="0031407A"/>
    <w:rsid w:val="00323692"/>
    <w:rsid w:val="0036448D"/>
    <w:rsid w:val="003654DA"/>
    <w:rsid w:val="00393A24"/>
    <w:rsid w:val="003A54C9"/>
    <w:rsid w:val="003B0E61"/>
    <w:rsid w:val="003C4EC7"/>
    <w:rsid w:val="003D12E5"/>
    <w:rsid w:val="003E7514"/>
    <w:rsid w:val="003F2DB5"/>
    <w:rsid w:val="004550EF"/>
    <w:rsid w:val="004764D3"/>
    <w:rsid w:val="00481F09"/>
    <w:rsid w:val="00501DB7"/>
    <w:rsid w:val="005067A4"/>
    <w:rsid w:val="00507A0B"/>
    <w:rsid w:val="0051356B"/>
    <w:rsid w:val="005176DD"/>
    <w:rsid w:val="00521D34"/>
    <w:rsid w:val="0053636A"/>
    <w:rsid w:val="00560F14"/>
    <w:rsid w:val="00571E35"/>
    <w:rsid w:val="005A5315"/>
    <w:rsid w:val="005C0A59"/>
    <w:rsid w:val="005C116D"/>
    <w:rsid w:val="005C19F1"/>
    <w:rsid w:val="0060460F"/>
    <w:rsid w:val="00604D5D"/>
    <w:rsid w:val="006160AA"/>
    <w:rsid w:val="00672EB6"/>
    <w:rsid w:val="00676042"/>
    <w:rsid w:val="006768A2"/>
    <w:rsid w:val="006B55B9"/>
    <w:rsid w:val="006D73C2"/>
    <w:rsid w:val="00716D37"/>
    <w:rsid w:val="00723DD5"/>
    <w:rsid w:val="007316F9"/>
    <w:rsid w:val="00735A87"/>
    <w:rsid w:val="00750D4B"/>
    <w:rsid w:val="00753E6A"/>
    <w:rsid w:val="0076617F"/>
    <w:rsid w:val="00780669"/>
    <w:rsid w:val="007864DE"/>
    <w:rsid w:val="00787BA3"/>
    <w:rsid w:val="00791BF6"/>
    <w:rsid w:val="007944ED"/>
    <w:rsid w:val="007A3015"/>
    <w:rsid w:val="007B07C3"/>
    <w:rsid w:val="007B490E"/>
    <w:rsid w:val="007D2979"/>
    <w:rsid w:val="007E7DFE"/>
    <w:rsid w:val="008067C9"/>
    <w:rsid w:val="00862605"/>
    <w:rsid w:val="008828DB"/>
    <w:rsid w:val="008A6B94"/>
    <w:rsid w:val="008C6657"/>
    <w:rsid w:val="008E2543"/>
    <w:rsid w:val="008F7250"/>
    <w:rsid w:val="009204C2"/>
    <w:rsid w:val="00943AA9"/>
    <w:rsid w:val="00946AF7"/>
    <w:rsid w:val="00950AAF"/>
    <w:rsid w:val="00991F5C"/>
    <w:rsid w:val="00992097"/>
    <w:rsid w:val="009E06CB"/>
    <w:rsid w:val="009F4947"/>
    <w:rsid w:val="00A2068F"/>
    <w:rsid w:val="00A308A0"/>
    <w:rsid w:val="00A31E50"/>
    <w:rsid w:val="00A42BA5"/>
    <w:rsid w:val="00A51067"/>
    <w:rsid w:val="00A65A03"/>
    <w:rsid w:val="00A7504E"/>
    <w:rsid w:val="00A902D5"/>
    <w:rsid w:val="00A96279"/>
    <w:rsid w:val="00AC1C26"/>
    <w:rsid w:val="00AD7587"/>
    <w:rsid w:val="00AE4148"/>
    <w:rsid w:val="00B031B6"/>
    <w:rsid w:val="00B043E8"/>
    <w:rsid w:val="00B203C0"/>
    <w:rsid w:val="00B267F5"/>
    <w:rsid w:val="00B31022"/>
    <w:rsid w:val="00B41EEA"/>
    <w:rsid w:val="00B61AD5"/>
    <w:rsid w:val="00B82D60"/>
    <w:rsid w:val="00B915BF"/>
    <w:rsid w:val="00BB0C6A"/>
    <w:rsid w:val="00BB1477"/>
    <w:rsid w:val="00BE2E9A"/>
    <w:rsid w:val="00C31AA4"/>
    <w:rsid w:val="00C7048E"/>
    <w:rsid w:val="00C7216E"/>
    <w:rsid w:val="00C73EE5"/>
    <w:rsid w:val="00C82D7C"/>
    <w:rsid w:val="00C862C4"/>
    <w:rsid w:val="00C9085D"/>
    <w:rsid w:val="00C90D5D"/>
    <w:rsid w:val="00C97720"/>
    <w:rsid w:val="00CA7CBB"/>
    <w:rsid w:val="00CB5B2D"/>
    <w:rsid w:val="00CC76A0"/>
    <w:rsid w:val="00CE43A9"/>
    <w:rsid w:val="00D00C0A"/>
    <w:rsid w:val="00D21A6A"/>
    <w:rsid w:val="00D2793B"/>
    <w:rsid w:val="00D35616"/>
    <w:rsid w:val="00DB4774"/>
    <w:rsid w:val="00DD5841"/>
    <w:rsid w:val="00DE1730"/>
    <w:rsid w:val="00DE2BBD"/>
    <w:rsid w:val="00DE5ED2"/>
    <w:rsid w:val="00E154A7"/>
    <w:rsid w:val="00EA6785"/>
    <w:rsid w:val="00EB23CE"/>
    <w:rsid w:val="00EC7DF6"/>
    <w:rsid w:val="00EE2DDB"/>
    <w:rsid w:val="00F24C60"/>
    <w:rsid w:val="00F4358C"/>
    <w:rsid w:val="00F63143"/>
    <w:rsid w:val="00F71AEC"/>
    <w:rsid w:val="00F76285"/>
    <w:rsid w:val="00FA1D7B"/>
    <w:rsid w:val="00FD06A9"/>
    <w:rsid w:val="00FF14EE"/>
    <w:rsid w:val="00FF21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0"/>
    <w:next w:val="normal0"/>
    <w:rsid w:val="00560F14"/>
    <w:pPr>
      <w:keepNext/>
      <w:keepLines/>
      <w:spacing w:before="480" w:after="120"/>
      <w:outlineLvl w:val="0"/>
    </w:pPr>
    <w:rPr>
      <w:b/>
      <w:sz w:val="48"/>
      <w:szCs w:val="48"/>
    </w:rPr>
  </w:style>
  <w:style w:type="paragraph" w:styleId="Ttulo2">
    <w:name w:val="heading 2"/>
    <w:basedOn w:val="normal0"/>
    <w:next w:val="normal0"/>
    <w:rsid w:val="00560F14"/>
    <w:pPr>
      <w:keepNext/>
      <w:keepLines/>
      <w:spacing w:before="360" w:after="80"/>
      <w:outlineLvl w:val="1"/>
    </w:pPr>
    <w:rPr>
      <w:b/>
      <w:sz w:val="36"/>
      <w:szCs w:val="36"/>
    </w:rPr>
  </w:style>
  <w:style w:type="paragraph" w:styleId="Ttulo3">
    <w:name w:val="heading 3"/>
    <w:basedOn w:val="normal0"/>
    <w:next w:val="normal0"/>
    <w:rsid w:val="00560F14"/>
    <w:pPr>
      <w:keepNext/>
      <w:keepLines/>
      <w:spacing w:before="280" w:after="80"/>
      <w:outlineLvl w:val="2"/>
    </w:pPr>
    <w:rPr>
      <w:b/>
      <w:sz w:val="28"/>
      <w:szCs w:val="28"/>
    </w:rPr>
  </w:style>
  <w:style w:type="paragraph" w:styleId="Ttulo4">
    <w:name w:val="heading 4"/>
    <w:basedOn w:val="normal0"/>
    <w:next w:val="normal0"/>
    <w:rsid w:val="00560F14"/>
    <w:pPr>
      <w:keepNext/>
      <w:keepLines/>
      <w:spacing w:before="240" w:after="40"/>
      <w:outlineLvl w:val="3"/>
    </w:pPr>
    <w:rPr>
      <w:b/>
      <w:sz w:val="24"/>
      <w:szCs w:val="24"/>
    </w:rPr>
  </w:style>
  <w:style w:type="paragraph" w:styleId="Ttulo5">
    <w:name w:val="heading 5"/>
    <w:basedOn w:val="normal0"/>
    <w:next w:val="normal0"/>
    <w:rsid w:val="00560F14"/>
    <w:pPr>
      <w:keepNext/>
      <w:keepLines/>
      <w:spacing w:before="220" w:after="40"/>
      <w:outlineLvl w:val="4"/>
    </w:pPr>
    <w:rPr>
      <w:b/>
      <w:sz w:val="22"/>
      <w:szCs w:val="22"/>
    </w:rPr>
  </w:style>
  <w:style w:type="paragraph" w:styleId="Ttulo6">
    <w:name w:val="heading 6"/>
    <w:basedOn w:val="normal0"/>
    <w:next w:val="normal0"/>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0"/>
    <w:next w:val="normal0"/>
    <w:rsid w:val="00560F14"/>
    <w:pPr>
      <w:keepNext/>
      <w:keepLines/>
      <w:spacing w:before="480" w:after="120"/>
    </w:pPr>
    <w:rPr>
      <w:b/>
      <w:sz w:val="72"/>
      <w:szCs w:val="72"/>
    </w:rPr>
  </w:style>
  <w:style w:type="paragraph" w:styleId="Subttulo">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
    <w:name w:val="Normal1"/>
    <w:rsid w:val="006160AA"/>
  </w:style>
  <w:style w:type="paragraph" w:customStyle="1" w:styleId="western">
    <w:name w:val="western"/>
    <w:basedOn w:val="Normal"/>
    <w:rsid w:val="00DE1730"/>
    <w:pPr>
      <w:spacing w:before="100" w:beforeAutospacing="1" w:after="100" w:afterAutospacing="1"/>
    </w:pPr>
    <w:rPr>
      <w:sz w:val="24"/>
      <w:szCs w:val="24"/>
    </w:rPr>
  </w:style>
  <w:style w:type="character" w:styleId="Hyperlink">
    <w:name w:val="Hyperlink"/>
    <w:basedOn w:val="Fontepargpadro"/>
    <w:uiPriority w:val="99"/>
    <w:semiHidden/>
    <w:unhideWhenUsed/>
    <w:rsid w:val="00DE1730"/>
    <w:rPr>
      <w:color w:val="0000FF"/>
      <w:u w:val="single"/>
    </w:rPr>
  </w:style>
</w:styles>
</file>

<file path=word/webSettings.xml><?xml version="1.0" encoding="utf-8"?>
<w:webSettings xmlns:r="http://schemas.openxmlformats.org/officeDocument/2006/relationships" xmlns:w="http://schemas.openxmlformats.org/wordprocessingml/2006/main">
  <w:divs>
    <w:div w:id="395667501">
      <w:bodyDiv w:val="1"/>
      <w:marLeft w:val="0"/>
      <w:marRight w:val="0"/>
      <w:marTop w:val="0"/>
      <w:marBottom w:val="0"/>
      <w:divBdr>
        <w:top w:val="none" w:sz="0" w:space="0" w:color="auto"/>
        <w:left w:val="none" w:sz="0" w:space="0" w:color="auto"/>
        <w:bottom w:val="none" w:sz="0" w:space="0" w:color="auto"/>
        <w:right w:val="none" w:sz="0" w:space="0" w:color="auto"/>
      </w:divBdr>
    </w:div>
    <w:div w:id="1255944426">
      <w:bodyDiv w:val="1"/>
      <w:marLeft w:val="0"/>
      <w:marRight w:val="0"/>
      <w:marTop w:val="0"/>
      <w:marBottom w:val="0"/>
      <w:divBdr>
        <w:top w:val="none" w:sz="0" w:space="0" w:color="auto"/>
        <w:left w:val="none" w:sz="0" w:space="0" w:color="auto"/>
        <w:bottom w:val="none" w:sz="0" w:space="0" w:color="auto"/>
        <w:right w:val="none" w:sz="0" w:space="0" w:color="auto"/>
      </w:divBdr>
    </w:div>
    <w:div w:id="198411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B58D-63C9-419E-92FE-9A66F8AC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1478</Words>
  <Characters>7983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7</cp:revision>
  <cp:lastPrinted>2021-12-01T11:02:00Z</cp:lastPrinted>
  <dcterms:created xsi:type="dcterms:W3CDTF">2021-12-14T16:29:00Z</dcterms:created>
  <dcterms:modified xsi:type="dcterms:W3CDTF">2021-12-15T17:05:00Z</dcterms:modified>
</cp:coreProperties>
</file>