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2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Emenda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Supressiva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N° 0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1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ao Projeto de Lei Complementar nº 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2021</w:t>
      </w:r>
    </w:p>
    <w:p w:rsidR="00000000" w:rsidRPr="00000000" w:rsidP="00000000" w14:paraId="00000004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5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Projeto de Lei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Complementar 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2021 que “Dispõe sobre o Plano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Diretor do Município de Mogi Mirim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”.</w:t>
      </w:r>
    </w:p>
    <w:p w:rsidR="00000000" w:rsidRPr="00000000" w:rsidP="00000000" w14:paraId="0000000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7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u w:val="single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rtl w:val="0"/>
        </w:rPr>
        <w:t>SUPRIMA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-SE:</w:t>
      </w:r>
    </w:p>
    <w:p w:rsidR="00000000" w:rsidRPr="00000000" w:rsidP="00000000" w14:paraId="00000008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1º Suprime-se o parágrafo segundo do Artigo 89.</w:t>
      </w:r>
    </w:p>
    <w:p w:rsidR="00000000" w:rsidRPr="00000000" w:rsidP="00000000" w14:paraId="0000000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2º Suprime-se o inciso III do Artigo 90.</w:t>
      </w:r>
    </w:p>
    <w:p w:rsidR="00000000" w:rsidRPr="00000000" w:rsidP="00000000" w14:paraId="000000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3º  - Renumera-se em sequência ordinária todos os artigos, parágrafos e incisos cujo ordenamento foi modificado em razão das supressões da presente emenda.</w:t>
      </w:r>
    </w:p>
    <w:p w:rsidR="00000000" w:rsidRPr="00000000" w:rsidP="00000000" w14:paraId="0000000E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97038279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5708394" name="image3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0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_______________________________________</w:t>
      </w:r>
    </w:p>
    <w:p w:rsidR="00000000" w:rsidRPr="00000000" w:rsidP="00000000" w14:paraId="00000010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3">
      <w:pPr>
        <w:spacing w:line="360" w:lineRule="auto"/>
        <w:jc w:val="left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Justificativa:</w:t>
      </w:r>
    </w:p>
    <w:p w:rsidR="00000000" w:rsidRPr="00000000" w:rsidP="00000000" w14:paraId="00000014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vertAlign w:val="baseline"/>
        </w:rPr>
      </w:pPr>
    </w:p>
    <w:p w:rsidR="00000000" w:rsidRPr="00000000" w:rsidP="00000000" w14:paraId="0000001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 w:rsidR="00000000" w:rsidRPr="00000000" w:rsidP="00000000" w14:paraId="00000016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7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Confiante na disposição desta Casa para promover e garantir esses avanços, conto com o apoio dos nobres pares na aprovação desta emenda.</w:t>
      </w:r>
    </w:p>
    <w:p w:rsidR="00000000" w:rsidRPr="00000000" w:rsidP="00000000" w14:paraId="0000001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9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A">
      <w:pPr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SALA DAS SESSÕES “VEREADOR SANTO RÓTOLLI”, em 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8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fevereiro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.</w:t>
      </w:r>
    </w:p>
    <w:p w:rsidR="00000000" w:rsidRPr="00000000" w:rsidP="00000000" w14:paraId="0000001B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C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D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00662615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662580" name="image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1E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_______________________________________</w:t>
      </w:r>
    </w:p>
    <w:p w:rsidR="00000000" w:rsidRPr="00000000" w:rsidP="00000000" w14:paraId="0000001F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Vereador João Victor Gasparini</w:t>
      </w:r>
    </w:p>
    <w:sectPr>
      <w:headerReference w:type="even" r:id="rId7"/>
      <w:headerReference w:type="default" r:id="rId8"/>
      <w:footerReference w:type="default" r:id="rId9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8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1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23">
    <w:pPr>
      <w:ind w:right="360"/>
      <w:rPr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1036955" cy="751840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47355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4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2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2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2">
    <w:name w:val="Heading 4_2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lang w:val="x-none"/>
    </w:rPr>
  </w:style>
  <w:style w:type="table" w:customStyle="1" w:styleId="Tabelanormal">
    <w:name w:val="Tabela 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</w:style>
  <w:style w:type="paragraph" w:customStyle="1" w:styleId="TextosemFormatao">
    <w:name w:val="Texto sem Formataç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Cabealho">
    <w:name w:val="Cabeçalho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paragraph" w:customStyle="1" w:styleId="Rodap">
    <w:name w:val="Rodapé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Textodebalo">
    <w:name w:val="Texto de bal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lang w:bidi="ar-SA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lang w:val="x-none"/>
    </w:rPr>
  </w:style>
  <w:style w:type="table" w:customStyle="1" w:styleId="Tabelacomgrade">
    <w:name w:val="Tabela com grade"/>
    <w:basedOn w:val="Tabela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tblStyle w:val="TableNormal"/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_1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1">
    <w:name w:val="Table3_1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1">
    <w:name w:val="Table4_1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1">
    <w:name w:val="Table5_1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1">
    <w:name w:val="Table6_1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2">
    <w:name w:val="Subtitle_2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rNjgSJqa5GaqN8mvm02M0hsL3A==">AMUW2mXarUhXlOmEK8gYUANH1JTyeLDnVEBp52SV74XK/cakbsAjcYbresCEclx3MMIjRjDJVQjQ8MH3/VhwGBF1gBer3lJOjPEifIHxAxllHGdphIAvXp0=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2021-09-23T19:06:00Z</dcterms:created>
</cp:coreProperties>
</file>