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Emenda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Supressiva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N° 0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1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rtl w:val="0"/>
        </w:rPr>
        <w:t>SUPRIMA</w:t>
      </w: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1º Suprime-se o parágrafo segundo do Artigo 89.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2º Suprime-se o inciso III do Artigo 90.</w:t>
      </w: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3º  - Renumera-se em sequência ordinária todos os artigos, parágrafos e incisos cujo ordenamento foi modificado em razão das supressões da presente emenda.</w:t>
      </w:r>
    </w:p>
    <w:p w:rsidR="00000000" w:rsidRPr="00000000" w:rsidP="00000000" w14:paraId="0000000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97038279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5708394" name="image3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1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1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3">
      <w:pPr>
        <w:spacing w:line="360" w:lineRule="auto"/>
        <w:jc w:val="left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1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1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1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1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9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A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1B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C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D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00662615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3662580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E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1F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7"/>
      <w:headerReference w:type="default" r:id="rId8"/>
      <w:footerReference w:type="default" r:id="rId9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3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347355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1">
    <w:name w:val="Table1_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_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1">
    <w:name w:val="Table3_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1">
    <w:name w:val="Table4_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1">
    <w:name w:val="Table5_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1">
    <w:name w:val="Table6_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NjgSJqa5GaqN8mvm02M0hsL3A==">AMUW2mXarUhXlOmEK8gYUANH1JTyeLDnVEBp52SV74XK/cakbsAjcYbresCEclx3MMIjRjDJVQjQ8MH3/VhwGBF1gBer3lJOjPEifIHxAxllHGdphIAvXp0=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