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Emenda Modificativa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4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MODIFIQUE-SE: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Modifica-se o mapeamento do Anexo 2 - Zoneamento Urbano e Ambiental, alterando a Zona de Ocupação Urbana Prioritária (ZOUP) às margens da rodovia SP - 340 para Zona Predominante Comercial 2 (ZCO 2), seguindo a tendência econômica na região, no seguinte espaço representado pelo recorte: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</w:rPr>
        <w:drawing>
          <wp:inline distT="114300" distB="114300" distL="114300" distR="114300">
            <wp:extent cx="5820735" cy="3302000"/>
            <wp:effectExtent l="0" t="0" r="0" b="0"/>
            <wp:docPr id="10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56228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73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7453216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8727333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11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2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15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6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17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19">
      <w:pPr>
        <w:spacing w:line="360" w:lineRule="auto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1A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B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C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D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E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28005404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756159" name="image4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F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20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8"/>
      <w:headerReference w:type="default" r:id="rId9"/>
      <w:footerReference w:type="default" r:id="rId10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4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22808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3">
    <w:name w:val="Heading 4_3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3">
    <w:name w:val="Heading 6_3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/h3hLmcROL0PHl4pEJyMh2ZOsQ==">AMUW2mVvIdinU4HT2YYORkwarLrjSL0YDmB91hl/FQIai7CeN1mMjlXbCzh7bLHFcjHkV46XKieGqvSYDEms3JK+9Lp1DRQhOYo9X03TcB7u9q3078B4dhU=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