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F9D1B" w14:textId="1D7DB81C" w:rsidR="005101CC" w:rsidRPr="005101CC" w:rsidRDefault="005101CC" w:rsidP="005101CC">
      <w:pPr>
        <w:jc w:val="center"/>
        <w:rPr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Relatório nº </w:t>
      </w:r>
      <w:r w:rsidR="00C101B8">
        <w:rPr>
          <w:rFonts w:ascii="Arial" w:hAnsi="Arial" w:cs="Arial"/>
          <w:b/>
          <w:bCs/>
          <w:color w:val="000000"/>
          <w:sz w:val="24"/>
          <w:szCs w:val="24"/>
        </w:rPr>
        <w:t>06/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2022 </w:t>
      </w:r>
    </w:p>
    <w:p w14:paraId="27A38C05" w14:textId="77777777" w:rsidR="005101CC" w:rsidRDefault="005101CC" w:rsidP="005101CC">
      <w:pPr>
        <w:spacing w:after="240"/>
        <w:rPr>
          <w:rFonts w:ascii="Arial" w:hAnsi="Arial" w:cs="Arial"/>
          <w:b/>
          <w:bCs/>
          <w:color w:val="000000"/>
          <w:sz w:val="24"/>
          <w:szCs w:val="24"/>
        </w:rPr>
      </w:pPr>
      <w:r w:rsidRPr="005101CC">
        <w:rPr>
          <w:sz w:val="24"/>
          <w:szCs w:val="24"/>
        </w:rPr>
        <w:br/>
      </w:r>
    </w:p>
    <w:p w14:paraId="58EA37BC" w14:textId="5E51B64B" w:rsidR="005101CC" w:rsidRPr="005101CC" w:rsidRDefault="005101CC" w:rsidP="005101CC">
      <w:pPr>
        <w:spacing w:after="240"/>
        <w:rPr>
          <w:rFonts w:ascii="Arial" w:hAnsi="Arial" w:cs="Arial"/>
          <w:b/>
          <w:bCs/>
          <w:color w:val="000000"/>
          <w:sz w:val="24"/>
          <w:szCs w:val="24"/>
        </w:rPr>
      </w:pPr>
      <w:r w:rsidRPr="005101CC">
        <w:rPr>
          <w:rFonts w:ascii="Arial" w:hAnsi="Arial" w:cs="Arial"/>
          <w:b/>
          <w:bCs/>
          <w:color w:val="000000"/>
          <w:sz w:val="24"/>
          <w:szCs w:val="24"/>
        </w:rPr>
        <w:t xml:space="preserve">Projeto de Lei n.º </w:t>
      </w:r>
      <w:r w:rsidR="00DB399C">
        <w:rPr>
          <w:rFonts w:ascii="Arial" w:hAnsi="Arial" w:cs="Arial"/>
          <w:b/>
          <w:bCs/>
          <w:color w:val="000000"/>
          <w:sz w:val="24"/>
          <w:szCs w:val="24"/>
        </w:rPr>
        <w:t>2</w:t>
      </w:r>
      <w:r w:rsidR="00B76B7A">
        <w:rPr>
          <w:rFonts w:ascii="Arial" w:hAnsi="Arial" w:cs="Arial"/>
          <w:b/>
          <w:bCs/>
          <w:color w:val="000000"/>
          <w:sz w:val="24"/>
          <w:szCs w:val="24"/>
        </w:rPr>
        <w:t>9</w:t>
      </w:r>
      <w:r>
        <w:rPr>
          <w:rFonts w:ascii="Arial" w:hAnsi="Arial" w:cs="Arial"/>
          <w:b/>
          <w:bCs/>
          <w:color w:val="000000"/>
          <w:sz w:val="24"/>
          <w:szCs w:val="24"/>
        </w:rPr>
        <w:t>/</w:t>
      </w:r>
      <w:r w:rsidRPr="005101CC">
        <w:rPr>
          <w:rFonts w:ascii="Arial" w:hAnsi="Arial" w:cs="Arial"/>
          <w:b/>
          <w:bCs/>
          <w:color w:val="000000"/>
          <w:sz w:val="24"/>
          <w:szCs w:val="24"/>
        </w:rPr>
        <w:t>202</w:t>
      </w:r>
      <w:r>
        <w:rPr>
          <w:rFonts w:ascii="Arial" w:hAnsi="Arial" w:cs="Arial"/>
          <w:b/>
          <w:bCs/>
          <w:color w:val="000000"/>
          <w:sz w:val="24"/>
          <w:szCs w:val="24"/>
        </w:rPr>
        <w:t>2</w:t>
      </w:r>
      <w:r w:rsidRPr="005101CC">
        <w:rPr>
          <w:sz w:val="24"/>
          <w:szCs w:val="24"/>
        </w:rPr>
        <w:br/>
      </w:r>
    </w:p>
    <w:p w14:paraId="2C6917D7" w14:textId="7B0CDB04" w:rsidR="005101CC" w:rsidRPr="005101CC" w:rsidRDefault="005101CC" w:rsidP="005101CC">
      <w:pPr>
        <w:jc w:val="both"/>
        <w:rPr>
          <w:sz w:val="24"/>
          <w:szCs w:val="24"/>
        </w:rPr>
      </w:pPr>
      <w:r w:rsidRPr="005101CC">
        <w:rPr>
          <w:rFonts w:ascii="Calibri" w:hAnsi="Calibri" w:cs="Calibri"/>
          <w:color w:val="000000"/>
          <w:sz w:val="26"/>
          <w:szCs w:val="26"/>
        </w:rPr>
        <w:t> </w:t>
      </w:r>
      <w:r w:rsidRPr="005101CC">
        <w:rPr>
          <w:rFonts w:ascii="Calibri" w:hAnsi="Calibri" w:cs="Calibri"/>
          <w:color w:val="000000"/>
          <w:sz w:val="26"/>
          <w:szCs w:val="26"/>
        </w:rPr>
        <w:tab/>
        <w:t xml:space="preserve"> </w:t>
      </w:r>
      <w:r w:rsidRPr="005101CC">
        <w:rPr>
          <w:rFonts w:ascii="Calibri" w:hAnsi="Calibri" w:cs="Calibri"/>
          <w:color w:val="000000"/>
          <w:sz w:val="26"/>
          <w:szCs w:val="26"/>
        </w:rPr>
        <w:tab/>
        <w:t xml:space="preserve">Conforme determina o artigo 35 </w:t>
      </w:r>
      <w:r w:rsidR="00C101B8">
        <w:rPr>
          <w:rFonts w:ascii="Calibri" w:hAnsi="Calibri" w:cs="Calibri"/>
          <w:color w:val="000000"/>
          <w:sz w:val="26"/>
          <w:szCs w:val="26"/>
        </w:rPr>
        <w:t xml:space="preserve">combinado com artigo 45 </w:t>
      </w:r>
      <w:r w:rsidRPr="005101CC">
        <w:rPr>
          <w:rFonts w:ascii="Calibri" w:hAnsi="Calibri" w:cs="Calibri"/>
          <w:color w:val="000000"/>
          <w:sz w:val="26"/>
          <w:szCs w:val="26"/>
        </w:rPr>
        <w:t>da Resolução 276 de 09 de novembro de 2010 – Regimento Interno da Câmara Municipal, a</w:t>
      </w:r>
      <w:r>
        <w:rPr>
          <w:rFonts w:ascii="Calibri" w:hAnsi="Calibri" w:cs="Calibri"/>
          <w:color w:val="000000"/>
          <w:sz w:val="26"/>
          <w:szCs w:val="26"/>
        </w:rPr>
        <w:t xml:space="preserve"> </w:t>
      </w:r>
      <w:r w:rsidRPr="005101CC">
        <w:rPr>
          <w:rFonts w:ascii="Calibri" w:hAnsi="Calibri" w:cs="Calibri"/>
          <w:color w:val="000000"/>
          <w:sz w:val="26"/>
          <w:szCs w:val="26"/>
        </w:rPr>
        <w:t>Comiss</w:t>
      </w:r>
      <w:r>
        <w:rPr>
          <w:rFonts w:ascii="Calibri" w:hAnsi="Calibri" w:cs="Calibri"/>
          <w:color w:val="000000"/>
          <w:sz w:val="26"/>
          <w:szCs w:val="26"/>
        </w:rPr>
        <w:t>ão</w:t>
      </w:r>
      <w:r w:rsidRPr="005101CC">
        <w:rPr>
          <w:rFonts w:ascii="Calibri" w:hAnsi="Calibri" w:cs="Calibri"/>
          <w:color w:val="000000"/>
          <w:sz w:val="26"/>
          <w:szCs w:val="26"/>
        </w:rPr>
        <w:t xml:space="preserve"> Permanente</w:t>
      </w:r>
      <w:r>
        <w:rPr>
          <w:rFonts w:ascii="Calibri" w:hAnsi="Calibri" w:cs="Calibri"/>
          <w:color w:val="000000"/>
          <w:sz w:val="26"/>
          <w:szCs w:val="26"/>
        </w:rPr>
        <w:t xml:space="preserve"> de Justiça e Redação</w:t>
      </w:r>
      <w:r w:rsidR="00C101B8">
        <w:rPr>
          <w:rFonts w:ascii="Calibri" w:hAnsi="Calibri" w:cs="Calibri"/>
          <w:color w:val="000000"/>
          <w:sz w:val="26"/>
          <w:szCs w:val="26"/>
        </w:rPr>
        <w:t>, conjuntamente com as Comissões Permanentes de Educação, Saúde, Cultura, Esporte e Assistência Social e Finanças e Orçamento</w:t>
      </w:r>
      <w:r w:rsidRPr="005101CC">
        <w:rPr>
          <w:rFonts w:ascii="Calibri" w:hAnsi="Calibri" w:cs="Calibri"/>
          <w:color w:val="000000"/>
          <w:sz w:val="26"/>
          <w:szCs w:val="26"/>
        </w:rPr>
        <w:t xml:space="preserve"> </w:t>
      </w:r>
      <w:r>
        <w:rPr>
          <w:rFonts w:ascii="Calibri" w:hAnsi="Calibri" w:cs="Calibri"/>
          <w:color w:val="000000"/>
          <w:sz w:val="26"/>
          <w:szCs w:val="26"/>
        </w:rPr>
        <w:t>emite</w:t>
      </w:r>
      <w:r w:rsidR="00C101B8">
        <w:rPr>
          <w:rFonts w:ascii="Calibri" w:hAnsi="Calibri" w:cs="Calibri"/>
          <w:color w:val="000000"/>
          <w:sz w:val="26"/>
          <w:szCs w:val="26"/>
        </w:rPr>
        <w:t>m</w:t>
      </w:r>
      <w:r w:rsidRPr="005101CC">
        <w:rPr>
          <w:rFonts w:ascii="Calibri" w:hAnsi="Calibri" w:cs="Calibri"/>
          <w:color w:val="000000"/>
          <w:sz w:val="26"/>
          <w:szCs w:val="26"/>
        </w:rPr>
        <w:t xml:space="preserve"> o presente </w:t>
      </w:r>
      <w:r>
        <w:rPr>
          <w:rFonts w:ascii="Calibri" w:hAnsi="Calibri" w:cs="Calibri"/>
          <w:color w:val="000000"/>
          <w:sz w:val="26"/>
          <w:szCs w:val="26"/>
        </w:rPr>
        <w:t xml:space="preserve">Relatório </w:t>
      </w:r>
      <w:r w:rsidRPr="005101CC">
        <w:rPr>
          <w:rFonts w:ascii="Calibri" w:hAnsi="Calibri" w:cs="Calibri"/>
          <w:color w:val="000000"/>
          <w:sz w:val="26"/>
          <w:szCs w:val="26"/>
        </w:rPr>
        <w:t xml:space="preserve">acerca do Projeto de Lei n.º </w:t>
      </w:r>
      <w:r w:rsidR="00DB399C">
        <w:rPr>
          <w:rFonts w:ascii="Calibri" w:hAnsi="Calibri" w:cs="Calibri"/>
          <w:color w:val="000000"/>
          <w:sz w:val="26"/>
          <w:szCs w:val="26"/>
        </w:rPr>
        <w:t>2</w:t>
      </w:r>
      <w:r w:rsidR="00B76B7A">
        <w:rPr>
          <w:rFonts w:ascii="Calibri" w:hAnsi="Calibri" w:cs="Calibri"/>
          <w:color w:val="000000"/>
          <w:sz w:val="26"/>
          <w:szCs w:val="26"/>
        </w:rPr>
        <w:t>9</w:t>
      </w:r>
      <w:r>
        <w:rPr>
          <w:rFonts w:ascii="Calibri" w:hAnsi="Calibri" w:cs="Calibri"/>
          <w:color w:val="000000"/>
          <w:sz w:val="26"/>
          <w:szCs w:val="26"/>
        </w:rPr>
        <w:t>/2022</w:t>
      </w:r>
      <w:r w:rsidRPr="005101CC">
        <w:rPr>
          <w:rFonts w:ascii="Calibri" w:hAnsi="Calibri" w:cs="Calibri"/>
          <w:color w:val="000000"/>
          <w:sz w:val="26"/>
          <w:szCs w:val="26"/>
        </w:rPr>
        <w:t>, de autoria do Exmo. Sr. Prefeito Municipal.</w:t>
      </w:r>
    </w:p>
    <w:p w14:paraId="56C46633" w14:textId="77777777" w:rsidR="005101CC" w:rsidRPr="005101CC" w:rsidRDefault="005101CC" w:rsidP="005101CC">
      <w:pPr>
        <w:spacing w:after="240"/>
        <w:rPr>
          <w:sz w:val="24"/>
          <w:szCs w:val="24"/>
        </w:rPr>
      </w:pPr>
    </w:p>
    <w:p w14:paraId="47919D3A" w14:textId="77777777" w:rsidR="005101CC" w:rsidRPr="005101CC" w:rsidRDefault="005101CC" w:rsidP="005101CC">
      <w:pPr>
        <w:jc w:val="both"/>
        <w:rPr>
          <w:sz w:val="24"/>
          <w:szCs w:val="24"/>
        </w:rPr>
      </w:pPr>
      <w:r w:rsidRPr="005101CC">
        <w:rPr>
          <w:rFonts w:ascii="Calibri" w:hAnsi="Calibri" w:cs="Calibri"/>
          <w:b/>
          <w:bCs/>
          <w:color w:val="000000"/>
          <w:sz w:val="26"/>
          <w:szCs w:val="26"/>
        </w:rPr>
        <w:t>I. Exposição da Matéria</w:t>
      </w:r>
    </w:p>
    <w:p w14:paraId="384986B9" w14:textId="77777777" w:rsidR="005101CC" w:rsidRPr="005101CC" w:rsidRDefault="005101CC" w:rsidP="005101CC">
      <w:pPr>
        <w:rPr>
          <w:sz w:val="24"/>
          <w:szCs w:val="24"/>
        </w:rPr>
      </w:pPr>
    </w:p>
    <w:p w14:paraId="77C23A13" w14:textId="0357EF83" w:rsidR="005101CC" w:rsidRPr="005101CC" w:rsidRDefault="005101CC" w:rsidP="005101CC">
      <w:pPr>
        <w:ind w:firstLine="709"/>
        <w:jc w:val="both"/>
        <w:rPr>
          <w:sz w:val="24"/>
          <w:szCs w:val="24"/>
        </w:rPr>
      </w:pPr>
      <w:r w:rsidRPr="005101CC">
        <w:rPr>
          <w:rFonts w:ascii="Calibri" w:hAnsi="Calibri" w:cs="Calibri"/>
          <w:color w:val="000000"/>
          <w:sz w:val="26"/>
          <w:szCs w:val="26"/>
        </w:rPr>
        <w:t> </w:t>
      </w:r>
      <w:r w:rsidRPr="005101CC">
        <w:rPr>
          <w:rFonts w:ascii="Calibri" w:hAnsi="Calibri" w:cs="Calibri"/>
          <w:color w:val="000000"/>
          <w:sz w:val="26"/>
          <w:szCs w:val="26"/>
        </w:rPr>
        <w:tab/>
        <w:t xml:space="preserve">O Excelentíssimo Senhor Prefeito Dr. Paulo de Oliveira e Silva encaminha a esta Casa de Leis o Projeto de Lei nº </w:t>
      </w:r>
      <w:r w:rsidR="00DB399C">
        <w:rPr>
          <w:rFonts w:ascii="Calibri" w:hAnsi="Calibri" w:cs="Calibri"/>
          <w:color w:val="000000"/>
          <w:sz w:val="26"/>
          <w:szCs w:val="26"/>
        </w:rPr>
        <w:t>2</w:t>
      </w:r>
      <w:r w:rsidR="00B76B7A">
        <w:rPr>
          <w:rFonts w:ascii="Calibri" w:hAnsi="Calibri" w:cs="Calibri"/>
          <w:color w:val="000000"/>
          <w:sz w:val="26"/>
          <w:szCs w:val="26"/>
        </w:rPr>
        <w:t>9</w:t>
      </w:r>
      <w:r w:rsidRPr="005101CC">
        <w:rPr>
          <w:rFonts w:ascii="Calibri" w:hAnsi="Calibri" w:cs="Calibri"/>
          <w:color w:val="000000"/>
          <w:sz w:val="26"/>
          <w:szCs w:val="26"/>
        </w:rPr>
        <w:t>/2.02</w:t>
      </w:r>
      <w:r>
        <w:rPr>
          <w:rFonts w:ascii="Calibri" w:hAnsi="Calibri" w:cs="Calibri"/>
          <w:color w:val="000000"/>
          <w:sz w:val="26"/>
          <w:szCs w:val="26"/>
        </w:rPr>
        <w:t>2</w:t>
      </w:r>
      <w:r w:rsidRPr="005101CC">
        <w:rPr>
          <w:rFonts w:ascii="Calibri" w:hAnsi="Calibri" w:cs="Calibri"/>
          <w:color w:val="000000"/>
          <w:sz w:val="26"/>
          <w:szCs w:val="26"/>
        </w:rPr>
        <w:t>, que “</w:t>
      </w:r>
      <w:r w:rsidRPr="005101CC">
        <w:rPr>
          <w:rFonts w:ascii="Calibri" w:hAnsi="Calibri" w:cs="Calibri"/>
          <w:b/>
          <w:bCs/>
          <w:color w:val="000000"/>
          <w:sz w:val="26"/>
          <w:szCs w:val="26"/>
        </w:rPr>
        <w:t xml:space="preserve">DISPÕE SOBRE ABERTURA DE CRÉDITO </w:t>
      </w:r>
      <w:r w:rsidR="00415A86">
        <w:rPr>
          <w:rFonts w:ascii="Calibri" w:hAnsi="Calibri" w:cs="Calibri"/>
          <w:b/>
          <w:bCs/>
          <w:color w:val="000000"/>
          <w:sz w:val="26"/>
          <w:szCs w:val="26"/>
        </w:rPr>
        <w:t>ADICIONAL ESPECIAL</w:t>
      </w:r>
      <w:r w:rsidR="00B76B7A">
        <w:rPr>
          <w:rFonts w:ascii="Calibri" w:hAnsi="Calibri" w:cs="Calibri"/>
          <w:b/>
          <w:bCs/>
          <w:color w:val="000000"/>
          <w:sz w:val="26"/>
          <w:szCs w:val="26"/>
        </w:rPr>
        <w:t xml:space="preserve"> SUPLEMENTAR</w:t>
      </w:r>
      <w:r w:rsidR="00415A86">
        <w:rPr>
          <w:rFonts w:ascii="Calibri" w:hAnsi="Calibri" w:cs="Calibri"/>
          <w:b/>
          <w:bCs/>
          <w:color w:val="000000"/>
          <w:sz w:val="26"/>
          <w:szCs w:val="26"/>
        </w:rPr>
        <w:t xml:space="preserve">, </w:t>
      </w:r>
      <w:r w:rsidRPr="005101CC">
        <w:rPr>
          <w:rFonts w:ascii="Calibri" w:hAnsi="Calibri" w:cs="Calibri"/>
          <w:b/>
          <w:bCs/>
          <w:color w:val="000000"/>
          <w:sz w:val="26"/>
          <w:szCs w:val="26"/>
        </w:rPr>
        <w:t xml:space="preserve">POR </w:t>
      </w:r>
      <w:r w:rsidR="00B76B7A">
        <w:rPr>
          <w:rFonts w:ascii="Calibri" w:hAnsi="Calibri" w:cs="Calibri"/>
          <w:b/>
          <w:bCs/>
          <w:color w:val="000000"/>
          <w:sz w:val="26"/>
          <w:szCs w:val="26"/>
        </w:rPr>
        <w:t>REMANEJAMENTO DE DOTAÇÕES ORÇAMENTÁRIAS, NO VALOR DE R$ 607.000,00”</w:t>
      </w:r>
    </w:p>
    <w:p w14:paraId="713AE70E" w14:textId="77777777" w:rsidR="005101CC" w:rsidRPr="005101CC" w:rsidRDefault="005101CC" w:rsidP="005101CC">
      <w:pPr>
        <w:jc w:val="both"/>
        <w:rPr>
          <w:sz w:val="24"/>
          <w:szCs w:val="24"/>
        </w:rPr>
      </w:pPr>
      <w:r w:rsidRPr="005101CC">
        <w:rPr>
          <w:rFonts w:ascii="Calibri" w:hAnsi="Calibri" w:cs="Calibri"/>
          <w:color w:val="000000"/>
          <w:sz w:val="26"/>
          <w:szCs w:val="26"/>
        </w:rPr>
        <w:tab/>
      </w:r>
    </w:p>
    <w:p w14:paraId="7BBF0389" w14:textId="35F50546" w:rsidR="005101CC" w:rsidRDefault="005101CC" w:rsidP="005101CC">
      <w:pPr>
        <w:ind w:firstLine="709"/>
        <w:jc w:val="both"/>
        <w:rPr>
          <w:rFonts w:ascii="Calibri" w:hAnsi="Calibri" w:cs="Calibri"/>
          <w:color w:val="000000"/>
          <w:sz w:val="26"/>
          <w:szCs w:val="26"/>
        </w:rPr>
      </w:pPr>
      <w:r w:rsidRPr="005101CC">
        <w:rPr>
          <w:rFonts w:ascii="Calibri" w:hAnsi="Calibri" w:cs="Calibri"/>
          <w:color w:val="000000"/>
          <w:sz w:val="26"/>
          <w:szCs w:val="26"/>
        </w:rPr>
        <w:t> </w:t>
      </w:r>
      <w:r w:rsidRPr="005101CC">
        <w:rPr>
          <w:rFonts w:ascii="Calibri" w:hAnsi="Calibri" w:cs="Calibri"/>
          <w:color w:val="000000"/>
          <w:sz w:val="26"/>
          <w:szCs w:val="26"/>
        </w:rPr>
        <w:tab/>
      </w:r>
      <w:r>
        <w:rPr>
          <w:rFonts w:ascii="Calibri" w:hAnsi="Calibri" w:cs="Calibri"/>
          <w:color w:val="000000"/>
          <w:sz w:val="26"/>
          <w:szCs w:val="26"/>
        </w:rPr>
        <w:t xml:space="preserve">A </w:t>
      </w:r>
      <w:r w:rsidR="00B76B7A">
        <w:rPr>
          <w:rFonts w:ascii="Calibri" w:hAnsi="Calibri" w:cs="Calibri"/>
          <w:color w:val="000000"/>
          <w:sz w:val="26"/>
          <w:szCs w:val="26"/>
        </w:rPr>
        <w:t xml:space="preserve">propositura indica na verdade a </w:t>
      </w:r>
      <w:r w:rsidR="003F48EC">
        <w:rPr>
          <w:rFonts w:ascii="Calibri" w:hAnsi="Calibri" w:cs="Calibri"/>
          <w:color w:val="000000"/>
          <w:sz w:val="26"/>
          <w:szCs w:val="26"/>
        </w:rPr>
        <w:t>abertura</w:t>
      </w:r>
      <w:r w:rsidR="00B76B7A">
        <w:rPr>
          <w:rFonts w:ascii="Calibri" w:hAnsi="Calibri" w:cs="Calibri"/>
          <w:color w:val="000000"/>
          <w:sz w:val="26"/>
          <w:szCs w:val="26"/>
        </w:rPr>
        <w:t xml:space="preserve"> de cr</w:t>
      </w:r>
      <w:r w:rsidR="00254C9F">
        <w:rPr>
          <w:rFonts w:ascii="Calibri" w:hAnsi="Calibri" w:cs="Calibri"/>
          <w:color w:val="000000"/>
          <w:sz w:val="26"/>
          <w:szCs w:val="26"/>
        </w:rPr>
        <w:t>é</w:t>
      </w:r>
      <w:r w:rsidR="00B76B7A">
        <w:rPr>
          <w:rFonts w:ascii="Calibri" w:hAnsi="Calibri" w:cs="Calibri"/>
          <w:color w:val="000000"/>
          <w:sz w:val="26"/>
          <w:szCs w:val="26"/>
        </w:rPr>
        <w:t>dito adicional</w:t>
      </w:r>
      <w:r w:rsidR="003F48EC">
        <w:rPr>
          <w:rFonts w:ascii="Calibri" w:hAnsi="Calibri" w:cs="Calibri"/>
          <w:color w:val="000000"/>
          <w:sz w:val="26"/>
          <w:szCs w:val="26"/>
        </w:rPr>
        <w:t xml:space="preserve"> especial suplementar</w:t>
      </w:r>
      <w:r w:rsidR="00B76B7A">
        <w:rPr>
          <w:rFonts w:ascii="Calibri" w:hAnsi="Calibri" w:cs="Calibri"/>
          <w:color w:val="000000"/>
          <w:sz w:val="26"/>
          <w:szCs w:val="26"/>
        </w:rPr>
        <w:t xml:space="preserve"> </w:t>
      </w:r>
      <w:r w:rsidR="003F48EC">
        <w:rPr>
          <w:rFonts w:ascii="Calibri" w:hAnsi="Calibri" w:cs="Calibri"/>
          <w:color w:val="000000"/>
          <w:sz w:val="26"/>
          <w:szCs w:val="26"/>
        </w:rPr>
        <w:t xml:space="preserve">em 2 dotações, </w:t>
      </w:r>
      <w:r w:rsidR="00B76B7A">
        <w:rPr>
          <w:rFonts w:ascii="Calibri" w:hAnsi="Calibri" w:cs="Calibri"/>
          <w:color w:val="000000"/>
          <w:sz w:val="26"/>
          <w:szCs w:val="26"/>
        </w:rPr>
        <w:t xml:space="preserve">por remanejamento de recursos, dentro da Secretaria de Saúde, e outra por </w:t>
      </w:r>
      <w:r w:rsidR="003F48EC">
        <w:rPr>
          <w:rFonts w:ascii="Calibri" w:hAnsi="Calibri" w:cs="Calibri"/>
          <w:color w:val="000000"/>
          <w:sz w:val="26"/>
          <w:szCs w:val="26"/>
        </w:rPr>
        <w:t>superávit financeiro</w:t>
      </w:r>
      <w:r w:rsidR="00B76B7A">
        <w:rPr>
          <w:rFonts w:ascii="Calibri" w:hAnsi="Calibri" w:cs="Calibri"/>
          <w:color w:val="000000"/>
          <w:sz w:val="26"/>
          <w:szCs w:val="26"/>
        </w:rPr>
        <w:t xml:space="preserve">, originada do envio de </w:t>
      </w:r>
      <w:r w:rsidR="00254C9F">
        <w:rPr>
          <w:rFonts w:ascii="Calibri" w:hAnsi="Calibri" w:cs="Calibri"/>
          <w:color w:val="000000"/>
          <w:sz w:val="26"/>
          <w:szCs w:val="26"/>
        </w:rPr>
        <w:t xml:space="preserve">recursos </w:t>
      </w:r>
      <w:r w:rsidR="003F48EC">
        <w:rPr>
          <w:rFonts w:ascii="Calibri" w:hAnsi="Calibri" w:cs="Calibri"/>
          <w:color w:val="000000"/>
          <w:sz w:val="26"/>
          <w:szCs w:val="26"/>
        </w:rPr>
        <w:t>de</w:t>
      </w:r>
      <w:r w:rsidR="00254C9F">
        <w:rPr>
          <w:rFonts w:ascii="Calibri" w:hAnsi="Calibri" w:cs="Calibri"/>
          <w:color w:val="000000"/>
          <w:sz w:val="26"/>
          <w:szCs w:val="26"/>
        </w:rPr>
        <w:t xml:space="preserve"> E</w:t>
      </w:r>
      <w:r w:rsidR="00B76B7A">
        <w:rPr>
          <w:rFonts w:ascii="Calibri" w:hAnsi="Calibri" w:cs="Calibri"/>
          <w:color w:val="000000"/>
          <w:sz w:val="26"/>
          <w:szCs w:val="26"/>
        </w:rPr>
        <w:t xml:space="preserve">menda </w:t>
      </w:r>
      <w:r w:rsidR="00254C9F">
        <w:rPr>
          <w:rFonts w:ascii="Calibri" w:hAnsi="Calibri" w:cs="Calibri"/>
          <w:color w:val="000000"/>
          <w:sz w:val="26"/>
          <w:szCs w:val="26"/>
        </w:rPr>
        <w:t>P</w:t>
      </w:r>
      <w:r w:rsidR="00B76B7A">
        <w:rPr>
          <w:rFonts w:ascii="Calibri" w:hAnsi="Calibri" w:cs="Calibri"/>
          <w:color w:val="000000"/>
          <w:sz w:val="26"/>
          <w:szCs w:val="26"/>
        </w:rPr>
        <w:t>arlamentar</w:t>
      </w:r>
      <w:r w:rsidR="003F48EC">
        <w:rPr>
          <w:rFonts w:ascii="Calibri" w:hAnsi="Calibri" w:cs="Calibri"/>
          <w:color w:val="000000"/>
          <w:sz w:val="26"/>
          <w:szCs w:val="26"/>
        </w:rPr>
        <w:t xml:space="preserve"> Estadual. </w:t>
      </w:r>
    </w:p>
    <w:p w14:paraId="69F79DEC" w14:textId="0CCB8F4D" w:rsidR="005101CC" w:rsidRPr="00254C9F" w:rsidRDefault="00584E3B" w:rsidP="00254C9F">
      <w:pPr>
        <w:ind w:firstLine="709"/>
        <w:jc w:val="both"/>
        <w:rPr>
          <w:i/>
          <w:iCs/>
          <w:sz w:val="24"/>
          <w:szCs w:val="24"/>
        </w:rPr>
      </w:pPr>
      <w:r>
        <w:rPr>
          <w:rFonts w:ascii="Calibri" w:hAnsi="Calibri" w:cs="Calibri"/>
          <w:color w:val="000000"/>
          <w:sz w:val="26"/>
          <w:szCs w:val="26"/>
        </w:rPr>
        <w:tab/>
      </w:r>
    </w:p>
    <w:p w14:paraId="5B724A03" w14:textId="77777777" w:rsidR="005101CC" w:rsidRPr="005101CC" w:rsidRDefault="005101CC" w:rsidP="005101CC">
      <w:pPr>
        <w:jc w:val="both"/>
        <w:rPr>
          <w:sz w:val="24"/>
          <w:szCs w:val="24"/>
        </w:rPr>
      </w:pPr>
      <w:r w:rsidRPr="005101CC">
        <w:rPr>
          <w:rFonts w:ascii="Calibri" w:hAnsi="Calibri" w:cs="Calibri"/>
          <w:b/>
          <w:bCs/>
          <w:color w:val="000000"/>
          <w:sz w:val="26"/>
          <w:szCs w:val="26"/>
        </w:rPr>
        <w:t>II. Do mérito e conclusões do relator</w:t>
      </w:r>
      <w:r w:rsidRPr="005101CC">
        <w:rPr>
          <w:rFonts w:ascii="Calibri" w:hAnsi="Calibri" w:cs="Calibri"/>
          <w:color w:val="000000"/>
          <w:sz w:val="26"/>
          <w:szCs w:val="26"/>
        </w:rPr>
        <w:t> </w:t>
      </w:r>
    </w:p>
    <w:p w14:paraId="4A8E48C7" w14:textId="77777777" w:rsidR="005101CC" w:rsidRPr="005101CC" w:rsidRDefault="005101CC" w:rsidP="005101CC">
      <w:pPr>
        <w:rPr>
          <w:sz w:val="24"/>
          <w:szCs w:val="24"/>
        </w:rPr>
      </w:pPr>
    </w:p>
    <w:p w14:paraId="4F8AE584" w14:textId="7E95F6A0" w:rsidR="005101CC" w:rsidRPr="005101CC" w:rsidRDefault="005101CC" w:rsidP="005101CC">
      <w:pPr>
        <w:ind w:firstLine="709"/>
        <w:jc w:val="both"/>
        <w:rPr>
          <w:sz w:val="24"/>
          <w:szCs w:val="24"/>
        </w:rPr>
      </w:pPr>
      <w:r w:rsidRPr="005101CC">
        <w:rPr>
          <w:rFonts w:ascii="Calibri" w:hAnsi="Calibri" w:cs="Calibri"/>
          <w:color w:val="000000"/>
          <w:sz w:val="26"/>
          <w:szCs w:val="26"/>
        </w:rPr>
        <w:t> </w:t>
      </w:r>
      <w:r w:rsidRPr="005101CC">
        <w:rPr>
          <w:rFonts w:ascii="Calibri" w:hAnsi="Calibri" w:cs="Calibri"/>
          <w:color w:val="000000"/>
          <w:sz w:val="26"/>
          <w:szCs w:val="26"/>
        </w:rPr>
        <w:tab/>
        <w:t xml:space="preserve">Em análise técnica da matéria, denota-se que não existem óbices jurídicos para tramitação da propositura, posto que </w:t>
      </w:r>
      <w:proofErr w:type="gramStart"/>
      <w:r w:rsidRPr="005101CC">
        <w:rPr>
          <w:rFonts w:ascii="Calibri" w:hAnsi="Calibri" w:cs="Calibri"/>
          <w:color w:val="000000"/>
          <w:sz w:val="26"/>
          <w:szCs w:val="26"/>
        </w:rPr>
        <w:t>a</w:t>
      </w:r>
      <w:r w:rsidR="00ED0D92">
        <w:rPr>
          <w:rFonts w:ascii="Calibri" w:hAnsi="Calibri" w:cs="Calibri"/>
          <w:color w:val="000000"/>
          <w:sz w:val="26"/>
          <w:szCs w:val="26"/>
        </w:rPr>
        <w:t xml:space="preserve"> </w:t>
      </w:r>
      <w:r w:rsidRPr="005101CC">
        <w:rPr>
          <w:rFonts w:ascii="Calibri" w:hAnsi="Calibri" w:cs="Calibri"/>
          <w:color w:val="000000"/>
          <w:sz w:val="26"/>
          <w:szCs w:val="26"/>
        </w:rPr>
        <w:t>mesma</w:t>
      </w:r>
      <w:proofErr w:type="gramEnd"/>
      <w:r w:rsidRPr="005101CC">
        <w:rPr>
          <w:rFonts w:ascii="Calibri" w:hAnsi="Calibri" w:cs="Calibri"/>
          <w:color w:val="000000"/>
          <w:sz w:val="26"/>
          <w:szCs w:val="26"/>
        </w:rPr>
        <w:t xml:space="preserve"> não apresenta mácula de constitucionalidade.</w:t>
      </w:r>
    </w:p>
    <w:p w14:paraId="1E93D006" w14:textId="77777777" w:rsidR="005101CC" w:rsidRPr="005101CC" w:rsidRDefault="005101CC" w:rsidP="005101CC">
      <w:pPr>
        <w:spacing w:before="240" w:after="240"/>
        <w:jc w:val="both"/>
        <w:rPr>
          <w:sz w:val="24"/>
          <w:szCs w:val="24"/>
        </w:rPr>
      </w:pPr>
      <w:r w:rsidRPr="005101CC">
        <w:rPr>
          <w:rFonts w:ascii="Calibri" w:hAnsi="Calibri" w:cs="Calibri"/>
          <w:color w:val="000000"/>
          <w:sz w:val="26"/>
          <w:szCs w:val="26"/>
        </w:rPr>
        <w:t> </w:t>
      </w:r>
      <w:r w:rsidRPr="005101CC">
        <w:rPr>
          <w:rFonts w:ascii="Calibri" w:hAnsi="Calibri" w:cs="Calibri"/>
          <w:color w:val="000000"/>
          <w:sz w:val="26"/>
          <w:szCs w:val="26"/>
        </w:rPr>
        <w:tab/>
        <w:t xml:space="preserve"> </w:t>
      </w:r>
      <w:r w:rsidRPr="005101CC">
        <w:rPr>
          <w:rFonts w:ascii="Calibri" w:hAnsi="Calibri" w:cs="Calibri"/>
          <w:color w:val="000000"/>
          <w:sz w:val="26"/>
          <w:szCs w:val="26"/>
        </w:rPr>
        <w:tab/>
        <w:t>Inicialmente verifica-se que o projeto se encontra dentro da competência legislativa do Município, conforme determina o artigo 30, inciso I da Constituição Federal, uma vez que se trata de assunto de interesse local.</w:t>
      </w:r>
    </w:p>
    <w:p w14:paraId="27A02C34" w14:textId="77777777" w:rsidR="005101CC" w:rsidRPr="005101CC" w:rsidRDefault="005101CC" w:rsidP="005101CC">
      <w:pPr>
        <w:spacing w:before="240" w:after="240"/>
        <w:jc w:val="both"/>
        <w:rPr>
          <w:sz w:val="24"/>
          <w:szCs w:val="24"/>
        </w:rPr>
      </w:pPr>
      <w:r w:rsidRPr="005101CC">
        <w:rPr>
          <w:rFonts w:ascii="Calibri" w:hAnsi="Calibri" w:cs="Calibri"/>
          <w:color w:val="000000"/>
          <w:sz w:val="26"/>
          <w:szCs w:val="26"/>
        </w:rPr>
        <w:t> </w:t>
      </w:r>
      <w:r w:rsidRPr="005101CC">
        <w:rPr>
          <w:rFonts w:ascii="Calibri" w:hAnsi="Calibri" w:cs="Calibri"/>
          <w:color w:val="000000"/>
          <w:sz w:val="26"/>
          <w:szCs w:val="26"/>
        </w:rPr>
        <w:tab/>
      </w:r>
      <w:r w:rsidRPr="005101CC">
        <w:rPr>
          <w:rFonts w:ascii="Calibri" w:hAnsi="Calibri" w:cs="Calibri"/>
          <w:color w:val="000000"/>
          <w:sz w:val="26"/>
          <w:szCs w:val="26"/>
        </w:rPr>
        <w:tab/>
        <w:t>Por sua vez, o projeto também respeita a iniciativa privativa do Sr. Prefeito Municipal, conforme artigo 51, inciso IV da Lei Orgânica do Município de Mogi Mirim.</w:t>
      </w:r>
    </w:p>
    <w:p w14:paraId="05D37296" w14:textId="77777777" w:rsidR="00BC69AE" w:rsidRDefault="005101CC" w:rsidP="005101CC">
      <w:pPr>
        <w:spacing w:before="240" w:after="240"/>
        <w:jc w:val="both"/>
        <w:rPr>
          <w:sz w:val="24"/>
          <w:szCs w:val="24"/>
        </w:rPr>
      </w:pPr>
      <w:r w:rsidRPr="005101CC">
        <w:rPr>
          <w:rFonts w:ascii="Calibri" w:hAnsi="Calibri" w:cs="Calibri"/>
          <w:color w:val="000000"/>
          <w:sz w:val="26"/>
          <w:szCs w:val="26"/>
        </w:rPr>
        <w:tab/>
      </w:r>
      <w:r w:rsidRPr="005101CC">
        <w:rPr>
          <w:rFonts w:ascii="Calibri" w:hAnsi="Calibri" w:cs="Calibri"/>
          <w:color w:val="000000"/>
          <w:sz w:val="26"/>
          <w:szCs w:val="26"/>
        </w:rPr>
        <w:tab/>
        <w:t>Já no tocante à legalidade do projeto, a Lei Federal n.º 4.320/64 dispõe que os créditos adicionais</w:t>
      </w:r>
      <w:r w:rsidR="00840570">
        <w:rPr>
          <w:rFonts w:ascii="Calibri" w:hAnsi="Calibri" w:cs="Calibri"/>
          <w:color w:val="000000"/>
          <w:sz w:val="26"/>
          <w:szCs w:val="26"/>
        </w:rPr>
        <w:t xml:space="preserve"> </w:t>
      </w:r>
      <w:r w:rsidR="00254C9F">
        <w:rPr>
          <w:rFonts w:ascii="Calibri" w:hAnsi="Calibri" w:cs="Calibri"/>
          <w:color w:val="000000"/>
          <w:sz w:val="26"/>
          <w:szCs w:val="26"/>
        </w:rPr>
        <w:t xml:space="preserve">suplementares, </w:t>
      </w:r>
      <w:r w:rsidRPr="005101CC">
        <w:rPr>
          <w:rFonts w:ascii="Calibri" w:hAnsi="Calibri" w:cs="Calibri"/>
          <w:color w:val="000000"/>
          <w:sz w:val="26"/>
          <w:szCs w:val="26"/>
        </w:rPr>
        <w:t>são aqueles destinados</w:t>
      </w:r>
      <w:r w:rsidR="00254C9F">
        <w:rPr>
          <w:rFonts w:ascii="Calibri" w:hAnsi="Calibri" w:cs="Calibri"/>
          <w:color w:val="000000"/>
          <w:sz w:val="26"/>
          <w:szCs w:val="26"/>
        </w:rPr>
        <w:t xml:space="preserve"> </w:t>
      </w:r>
      <w:r w:rsidR="00166416">
        <w:rPr>
          <w:rFonts w:ascii="Calibri" w:hAnsi="Calibri" w:cs="Calibri"/>
          <w:color w:val="000000"/>
          <w:sz w:val="26"/>
          <w:szCs w:val="26"/>
        </w:rPr>
        <w:t>ao reforço de dotações orçamentárias.</w:t>
      </w:r>
      <w:r w:rsidR="00C101B8">
        <w:rPr>
          <w:rFonts w:ascii="Calibri" w:hAnsi="Calibri" w:cs="Calibri"/>
          <w:color w:val="000000"/>
          <w:sz w:val="26"/>
          <w:szCs w:val="26"/>
        </w:rPr>
        <w:t xml:space="preserve"> Conceitua também, que os créditos adicionais especiais, são aqueles destinados a despesas com as quais não haja dotação orçamentária específica. </w:t>
      </w:r>
      <w:r w:rsidR="00166416">
        <w:rPr>
          <w:rFonts w:ascii="Calibri" w:hAnsi="Calibri" w:cs="Calibri"/>
          <w:color w:val="000000"/>
          <w:sz w:val="26"/>
          <w:szCs w:val="26"/>
        </w:rPr>
        <w:t xml:space="preserve"> </w:t>
      </w:r>
      <w:r w:rsidR="00C101B8">
        <w:rPr>
          <w:rFonts w:ascii="Calibri" w:hAnsi="Calibri" w:cs="Calibri"/>
          <w:color w:val="000000"/>
          <w:sz w:val="26"/>
          <w:szCs w:val="26"/>
        </w:rPr>
        <w:t>O mesmo ordenamento d</w:t>
      </w:r>
      <w:r w:rsidR="00840570">
        <w:rPr>
          <w:rFonts w:ascii="Calibri" w:hAnsi="Calibri" w:cs="Calibri"/>
          <w:color w:val="000000"/>
          <w:sz w:val="26"/>
          <w:szCs w:val="26"/>
        </w:rPr>
        <w:t xml:space="preserve">ispõe </w:t>
      </w:r>
      <w:r w:rsidR="00C101B8">
        <w:rPr>
          <w:rFonts w:ascii="Calibri" w:hAnsi="Calibri" w:cs="Calibri"/>
          <w:color w:val="000000"/>
          <w:sz w:val="26"/>
          <w:szCs w:val="26"/>
        </w:rPr>
        <w:t xml:space="preserve">ainda, </w:t>
      </w:r>
      <w:r w:rsidR="00840570">
        <w:rPr>
          <w:rFonts w:ascii="Calibri" w:hAnsi="Calibri" w:cs="Calibri"/>
          <w:color w:val="000000"/>
          <w:sz w:val="26"/>
          <w:szCs w:val="26"/>
        </w:rPr>
        <w:t xml:space="preserve">que a abertura do crédito </w:t>
      </w:r>
      <w:r w:rsidR="00166416">
        <w:rPr>
          <w:rFonts w:ascii="Calibri" w:hAnsi="Calibri" w:cs="Calibri"/>
          <w:color w:val="000000"/>
          <w:sz w:val="26"/>
          <w:szCs w:val="26"/>
        </w:rPr>
        <w:t xml:space="preserve">adicional suplementar </w:t>
      </w:r>
      <w:r w:rsidR="00840570">
        <w:rPr>
          <w:rFonts w:ascii="Calibri" w:hAnsi="Calibri" w:cs="Calibri"/>
          <w:color w:val="000000"/>
          <w:sz w:val="26"/>
          <w:szCs w:val="26"/>
        </w:rPr>
        <w:lastRenderedPageBreak/>
        <w:t xml:space="preserve">dependerá da existência de recursos disponíveis para ocorrer a despesa, conforme </w:t>
      </w:r>
      <w:r w:rsidR="00B774DE">
        <w:rPr>
          <w:rFonts w:ascii="Calibri" w:hAnsi="Calibri" w:cs="Calibri"/>
          <w:color w:val="000000"/>
          <w:sz w:val="26"/>
          <w:szCs w:val="26"/>
        </w:rPr>
        <w:t>Arts</w:t>
      </w:r>
      <w:r w:rsidR="00840570">
        <w:rPr>
          <w:rFonts w:ascii="Calibri" w:hAnsi="Calibri" w:cs="Calibri"/>
          <w:color w:val="000000"/>
          <w:sz w:val="26"/>
          <w:szCs w:val="26"/>
        </w:rPr>
        <w:t>. 41 e 42.</w:t>
      </w:r>
      <w:r w:rsidR="00840570">
        <w:rPr>
          <w:sz w:val="24"/>
          <w:szCs w:val="24"/>
        </w:rPr>
        <w:t xml:space="preserve"> </w:t>
      </w:r>
    </w:p>
    <w:p w14:paraId="7F51C629" w14:textId="29B7A10D" w:rsidR="00BC69AE" w:rsidRDefault="005101CC" w:rsidP="00BC69AE">
      <w:pPr>
        <w:spacing w:before="240" w:after="240"/>
        <w:jc w:val="both"/>
        <w:rPr>
          <w:rFonts w:ascii="Calibri" w:hAnsi="Calibri" w:cs="Calibri"/>
          <w:color w:val="000000"/>
          <w:sz w:val="26"/>
          <w:szCs w:val="26"/>
        </w:rPr>
      </w:pPr>
      <w:r w:rsidRPr="005101CC">
        <w:rPr>
          <w:rFonts w:ascii="Calibri" w:hAnsi="Calibri" w:cs="Calibri"/>
          <w:color w:val="000000"/>
          <w:sz w:val="26"/>
          <w:szCs w:val="26"/>
        </w:rPr>
        <w:tab/>
      </w:r>
      <w:r w:rsidRPr="005101CC">
        <w:rPr>
          <w:rFonts w:ascii="Calibri" w:hAnsi="Calibri" w:cs="Calibri"/>
          <w:color w:val="000000"/>
          <w:sz w:val="26"/>
          <w:szCs w:val="26"/>
        </w:rPr>
        <w:tab/>
        <w:t>Por sua vez, a propositura indica, conforme exigência legal, a fonte de recursos</w:t>
      </w:r>
      <w:r w:rsidR="00840570">
        <w:rPr>
          <w:rFonts w:ascii="Calibri" w:hAnsi="Calibri" w:cs="Calibri"/>
          <w:color w:val="000000"/>
          <w:sz w:val="26"/>
          <w:szCs w:val="26"/>
        </w:rPr>
        <w:t xml:space="preserve">, conforme </w:t>
      </w:r>
      <w:r w:rsidR="00BC69AE">
        <w:rPr>
          <w:rFonts w:ascii="Calibri" w:hAnsi="Calibri" w:cs="Calibri"/>
          <w:color w:val="000000"/>
          <w:sz w:val="26"/>
          <w:szCs w:val="26"/>
        </w:rPr>
        <w:t>iremos expor abaixo:</w:t>
      </w:r>
    </w:p>
    <w:p w14:paraId="6105DA7D" w14:textId="485A9C29" w:rsidR="00A801CF" w:rsidRPr="00A801CF" w:rsidRDefault="00BC69AE" w:rsidP="00A801CF">
      <w:pPr>
        <w:pStyle w:val="PargrafodaLista"/>
        <w:numPr>
          <w:ilvl w:val="0"/>
          <w:numId w:val="9"/>
        </w:numPr>
        <w:spacing w:before="240" w:after="240"/>
        <w:jc w:val="both"/>
        <w:rPr>
          <w:rFonts w:ascii="Calibri" w:hAnsi="Calibri" w:cs="Calibri"/>
          <w:color w:val="000000"/>
          <w:sz w:val="26"/>
          <w:szCs w:val="26"/>
        </w:rPr>
      </w:pPr>
      <w:r w:rsidRPr="00640AB1">
        <w:rPr>
          <w:rFonts w:ascii="Calibri" w:hAnsi="Calibri" w:cs="Calibri"/>
          <w:b/>
          <w:bCs/>
          <w:sz w:val="26"/>
          <w:szCs w:val="26"/>
        </w:rPr>
        <w:t xml:space="preserve">Crédito Adicional Suplementar por </w:t>
      </w:r>
      <w:r w:rsidR="00640AB1">
        <w:rPr>
          <w:rFonts w:ascii="Calibri" w:hAnsi="Calibri" w:cs="Calibri"/>
          <w:b/>
          <w:bCs/>
          <w:sz w:val="26"/>
          <w:szCs w:val="26"/>
        </w:rPr>
        <w:t>R</w:t>
      </w:r>
      <w:r w:rsidRPr="00640AB1">
        <w:rPr>
          <w:rFonts w:ascii="Calibri" w:hAnsi="Calibri" w:cs="Calibri"/>
          <w:b/>
          <w:bCs/>
          <w:sz w:val="26"/>
          <w:szCs w:val="26"/>
        </w:rPr>
        <w:t>emanejamento</w:t>
      </w:r>
      <w:r w:rsidRPr="00640AB1">
        <w:rPr>
          <w:rFonts w:ascii="Calibri" w:hAnsi="Calibri" w:cs="Calibri"/>
          <w:sz w:val="26"/>
          <w:szCs w:val="26"/>
        </w:rPr>
        <w:t xml:space="preserve"> </w:t>
      </w:r>
      <w:r>
        <w:rPr>
          <w:rFonts w:ascii="Calibri" w:hAnsi="Calibri" w:cs="Calibri"/>
          <w:color w:val="000000"/>
          <w:sz w:val="26"/>
          <w:szCs w:val="26"/>
        </w:rPr>
        <w:t>- O Projeto de Lei</w:t>
      </w:r>
      <w:r w:rsidR="005407EE">
        <w:rPr>
          <w:rFonts w:ascii="Calibri" w:hAnsi="Calibri" w:cs="Calibri"/>
          <w:color w:val="000000"/>
          <w:sz w:val="26"/>
          <w:szCs w:val="26"/>
        </w:rPr>
        <w:t xml:space="preserve"> </w:t>
      </w:r>
      <w:r>
        <w:rPr>
          <w:rFonts w:ascii="Calibri" w:hAnsi="Calibri" w:cs="Calibri"/>
          <w:color w:val="000000"/>
          <w:sz w:val="26"/>
          <w:szCs w:val="26"/>
        </w:rPr>
        <w:t>propõe</w:t>
      </w:r>
      <w:r w:rsidR="0029121E">
        <w:rPr>
          <w:rFonts w:ascii="Calibri" w:hAnsi="Calibri" w:cs="Calibri"/>
          <w:color w:val="000000"/>
          <w:sz w:val="26"/>
          <w:szCs w:val="26"/>
        </w:rPr>
        <w:t>,</w:t>
      </w:r>
      <w:r>
        <w:rPr>
          <w:rFonts w:ascii="Calibri" w:hAnsi="Calibri" w:cs="Calibri"/>
          <w:color w:val="000000"/>
          <w:sz w:val="26"/>
          <w:szCs w:val="26"/>
        </w:rPr>
        <w:t xml:space="preserve"> </w:t>
      </w:r>
      <w:r w:rsidR="0029121E">
        <w:rPr>
          <w:rFonts w:ascii="Calibri" w:hAnsi="Calibri" w:cs="Calibri"/>
          <w:color w:val="000000"/>
          <w:sz w:val="26"/>
          <w:szCs w:val="26"/>
        </w:rPr>
        <w:t xml:space="preserve">em primeira situação, </w:t>
      </w:r>
      <w:r>
        <w:rPr>
          <w:rFonts w:ascii="Calibri" w:hAnsi="Calibri" w:cs="Calibri"/>
          <w:color w:val="000000"/>
          <w:sz w:val="26"/>
          <w:szCs w:val="26"/>
        </w:rPr>
        <w:t>remanejar dentro da Secretaria de Saúde, o valor de R$ 4</w:t>
      </w:r>
      <w:r w:rsidR="00640AB1">
        <w:rPr>
          <w:rFonts w:ascii="Calibri" w:hAnsi="Calibri" w:cs="Calibri"/>
          <w:color w:val="000000"/>
          <w:sz w:val="26"/>
          <w:szCs w:val="26"/>
        </w:rPr>
        <w:t>50</w:t>
      </w:r>
      <w:r>
        <w:rPr>
          <w:rFonts w:ascii="Calibri" w:hAnsi="Calibri" w:cs="Calibri"/>
          <w:color w:val="000000"/>
          <w:sz w:val="26"/>
          <w:szCs w:val="26"/>
        </w:rPr>
        <w:t xml:space="preserve">.000,00 (quatrocentos e </w:t>
      </w:r>
      <w:r w:rsidR="00640AB1">
        <w:rPr>
          <w:rFonts w:ascii="Calibri" w:hAnsi="Calibri" w:cs="Calibri"/>
          <w:color w:val="000000"/>
          <w:sz w:val="26"/>
          <w:szCs w:val="26"/>
        </w:rPr>
        <w:t>cinquenta</w:t>
      </w:r>
      <w:r>
        <w:rPr>
          <w:rFonts w:ascii="Calibri" w:hAnsi="Calibri" w:cs="Calibri"/>
          <w:color w:val="000000"/>
          <w:sz w:val="26"/>
          <w:szCs w:val="26"/>
        </w:rPr>
        <w:t xml:space="preserve"> mil reais)</w:t>
      </w:r>
      <w:r w:rsidR="008E7899">
        <w:rPr>
          <w:rFonts w:ascii="Calibri" w:hAnsi="Calibri" w:cs="Calibri"/>
          <w:color w:val="000000"/>
          <w:sz w:val="26"/>
          <w:szCs w:val="26"/>
        </w:rPr>
        <w:t xml:space="preserve"> que hoje está </w:t>
      </w:r>
      <w:r w:rsidR="008E7899">
        <w:rPr>
          <w:rFonts w:ascii="Calibri" w:hAnsi="Calibri" w:cs="Calibri"/>
          <w:sz w:val="26"/>
          <w:szCs w:val="26"/>
        </w:rPr>
        <w:t>alocado na dotação “</w:t>
      </w:r>
      <w:r w:rsidR="008E7899">
        <w:rPr>
          <w:rFonts w:ascii="Calibri" w:hAnsi="Calibri" w:cs="Calibri"/>
          <w:i/>
          <w:iCs/>
          <w:sz w:val="26"/>
          <w:szCs w:val="26"/>
        </w:rPr>
        <w:t>Outros serviços de terceiros – pessoa jurídica – 3.3.90.39”</w:t>
      </w:r>
      <w:r w:rsidR="008E7899">
        <w:rPr>
          <w:rFonts w:ascii="Calibri" w:hAnsi="Calibri" w:cs="Calibri"/>
          <w:color w:val="000000"/>
          <w:sz w:val="26"/>
          <w:szCs w:val="26"/>
        </w:rPr>
        <w:t xml:space="preserve">, para dotação específica </w:t>
      </w:r>
      <w:r w:rsidR="008E7899" w:rsidRPr="0029121E">
        <w:rPr>
          <w:rFonts w:ascii="Calibri" w:hAnsi="Calibri" w:cs="Calibri"/>
          <w:i/>
          <w:iCs/>
          <w:sz w:val="26"/>
          <w:szCs w:val="26"/>
        </w:rPr>
        <w:t>Serviços de Tecnologia da Informação e Comunicação – 3.3.90.40</w:t>
      </w:r>
      <w:r w:rsidR="008E7899">
        <w:rPr>
          <w:rFonts w:ascii="Calibri" w:hAnsi="Calibri" w:cs="Calibri"/>
          <w:sz w:val="26"/>
          <w:szCs w:val="26"/>
        </w:rPr>
        <w:t>”, que será criada por esta lei. A referida criação se faz necessári</w:t>
      </w:r>
      <w:r w:rsidR="00A801CF">
        <w:rPr>
          <w:rFonts w:ascii="Calibri" w:hAnsi="Calibri" w:cs="Calibri"/>
          <w:sz w:val="26"/>
          <w:szCs w:val="26"/>
        </w:rPr>
        <w:t>a</w:t>
      </w:r>
      <w:r w:rsidR="008E7899">
        <w:rPr>
          <w:rFonts w:ascii="Calibri" w:hAnsi="Calibri" w:cs="Calibri"/>
          <w:sz w:val="26"/>
          <w:szCs w:val="26"/>
        </w:rPr>
        <w:t xml:space="preserve"> para adequar o orçamento </w:t>
      </w:r>
      <w:r w:rsidR="00A801CF">
        <w:rPr>
          <w:rFonts w:ascii="Calibri" w:hAnsi="Calibri" w:cs="Calibri"/>
          <w:sz w:val="26"/>
          <w:szCs w:val="26"/>
        </w:rPr>
        <w:t xml:space="preserve">municipal </w:t>
      </w:r>
      <w:r w:rsidR="008E7899">
        <w:rPr>
          <w:rFonts w:ascii="Calibri" w:hAnsi="Calibri" w:cs="Calibri"/>
          <w:sz w:val="26"/>
          <w:szCs w:val="26"/>
        </w:rPr>
        <w:t xml:space="preserve">a nova disposição </w:t>
      </w:r>
      <w:r w:rsidR="00A801CF">
        <w:rPr>
          <w:rFonts w:ascii="Calibri" w:hAnsi="Calibri" w:cs="Calibri"/>
          <w:sz w:val="26"/>
          <w:szCs w:val="26"/>
        </w:rPr>
        <w:t xml:space="preserve">legal, </w:t>
      </w:r>
      <w:r w:rsidR="008E7899">
        <w:rPr>
          <w:rFonts w:ascii="Calibri" w:hAnsi="Calibri" w:cs="Calibri"/>
          <w:sz w:val="26"/>
          <w:szCs w:val="26"/>
        </w:rPr>
        <w:t>que preconiza que</w:t>
      </w:r>
      <w:r w:rsidR="00A801CF">
        <w:rPr>
          <w:rFonts w:ascii="Calibri" w:hAnsi="Calibri" w:cs="Calibri"/>
          <w:sz w:val="26"/>
          <w:szCs w:val="26"/>
        </w:rPr>
        <w:t xml:space="preserve"> despesas </w:t>
      </w:r>
      <w:r w:rsidR="00A801CF">
        <w:rPr>
          <w:rFonts w:ascii="Calibri" w:hAnsi="Calibri" w:cs="Calibri"/>
          <w:sz w:val="26"/>
          <w:szCs w:val="26"/>
        </w:rPr>
        <w:t xml:space="preserve">relacionadas </w:t>
      </w:r>
      <w:r w:rsidR="00A801CF">
        <w:rPr>
          <w:rFonts w:ascii="Calibri" w:hAnsi="Calibri" w:cs="Calibri"/>
          <w:sz w:val="26"/>
          <w:szCs w:val="26"/>
        </w:rPr>
        <w:t>a</w:t>
      </w:r>
      <w:r w:rsidR="00A801CF">
        <w:rPr>
          <w:rFonts w:ascii="Calibri" w:hAnsi="Calibri" w:cs="Calibri"/>
          <w:sz w:val="26"/>
          <w:szCs w:val="26"/>
        </w:rPr>
        <w:t xml:space="preserve"> serviços de tecnologia da informação e comunicação, devem ser separadas de outros serviços, em dotação </w:t>
      </w:r>
      <w:r w:rsidR="00A801CF" w:rsidRPr="0029121E">
        <w:rPr>
          <w:rFonts w:ascii="Calibri" w:hAnsi="Calibri" w:cs="Calibri"/>
          <w:sz w:val="26"/>
          <w:szCs w:val="26"/>
        </w:rPr>
        <w:t>própria</w:t>
      </w:r>
      <w:r w:rsidR="00A801CF">
        <w:rPr>
          <w:rFonts w:ascii="Calibri" w:hAnsi="Calibri" w:cs="Calibri"/>
          <w:sz w:val="26"/>
          <w:szCs w:val="26"/>
        </w:rPr>
        <w:t xml:space="preserve"> e exclusiva (</w:t>
      </w:r>
      <w:r w:rsidR="00A801CF">
        <w:rPr>
          <w:rFonts w:ascii="Calibri" w:hAnsi="Calibri" w:cs="Calibri"/>
          <w:sz w:val="26"/>
          <w:szCs w:val="26"/>
        </w:rPr>
        <w:t xml:space="preserve">final </w:t>
      </w:r>
      <w:r w:rsidR="00A801CF">
        <w:rPr>
          <w:rFonts w:ascii="Calibri" w:hAnsi="Calibri" w:cs="Calibri"/>
          <w:sz w:val="26"/>
          <w:szCs w:val="26"/>
        </w:rPr>
        <w:t>40)</w:t>
      </w:r>
      <w:r w:rsidR="00A801CF">
        <w:rPr>
          <w:rFonts w:ascii="Calibri" w:hAnsi="Calibri" w:cs="Calibri"/>
          <w:sz w:val="26"/>
          <w:szCs w:val="26"/>
        </w:rPr>
        <w:t>.</w:t>
      </w:r>
    </w:p>
    <w:p w14:paraId="57259FF1" w14:textId="5975D297" w:rsidR="00A801CF" w:rsidRDefault="00A801CF" w:rsidP="00A801CF">
      <w:pPr>
        <w:pStyle w:val="PargrafodaLista"/>
        <w:spacing w:before="240" w:after="240"/>
        <w:jc w:val="both"/>
        <w:rPr>
          <w:rFonts w:ascii="Calibri" w:hAnsi="Calibri" w:cs="Calibri"/>
          <w:b/>
          <w:bCs/>
          <w:sz w:val="26"/>
          <w:szCs w:val="26"/>
        </w:rPr>
      </w:pPr>
    </w:p>
    <w:p w14:paraId="7323F9D4" w14:textId="77777777" w:rsidR="00633E50" w:rsidRDefault="00A801CF" w:rsidP="00A801CF">
      <w:pPr>
        <w:pStyle w:val="PargrafodaLista"/>
        <w:spacing w:before="240" w:after="240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 xml:space="preserve">A maior parte do valor remanejado (RS 376.500,00) será utilizado para </w:t>
      </w:r>
      <w:r w:rsidR="00BC69AE" w:rsidRPr="00A801CF">
        <w:rPr>
          <w:rFonts w:ascii="Calibri" w:hAnsi="Calibri" w:cs="Calibri"/>
          <w:color w:val="000000"/>
          <w:sz w:val="26"/>
          <w:szCs w:val="26"/>
        </w:rPr>
        <w:t>o pagamento dos serviços de contratação d</w:t>
      </w:r>
      <w:r>
        <w:rPr>
          <w:rFonts w:ascii="Calibri" w:hAnsi="Calibri" w:cs="Calibri"/>
          <w:color w:val="000000"/>
          <w:sz w:val="26"/>
          <w:szCs w:val="26"/>
        </w:rPr>
        <w:t>a</w:t>
      </w:r>
      <w:r w:rsidR="00BC69AE" w:rsidRPr="00A801CF">
        <w:rPr>
          <w:rFonts w:ascii="Calibri" w:hAnsi="Calibri" w:cs="Calibri"/>
          <w:color w:val="000000"/>
          <w:sz w:val="26"/>
          <w:szCs w:val="26"/>
        </w:rPr>
        <w:t xml:space="preserve"> empresa especializada no fornecimento da licença de uso do software de gestão de saúde pública</w:t>
      </w:r>
      <w:r w:rsidR="008E7899" w:rsidRPr="00A801CF">
        <w:rPr>
          <w:rFonts w:ascii="Calibri" w:hAnsi="Calibri" w:cs="Calibri"/>
          <w:color w:val="000000"/>
          <w:sz w:val="26"/>
          <w:szCs w:val="26"/>
        </w:rPr>
        <w:t xml:space="preserve"> denominado VIVVER SISTEMAS LTDA.</w:t>
      </w:r>
      <w:r>
        <w:rPr>
          <w:rFonts w:ascii="Calibri" w:hAnsi="Calibri" w:cs="Calibri"/>
          <w:color w:val="000000"/>
          <w:sz w:val="26"/>
          <w:szCs w:val="26"/>
        </w:rPr>
        <w:t xml:space="preserve"> </w:t>
      </w:r>
      <w:r w:rsidR="00BC69AE" w:rsidRPr="00A801CF">
        <w:rPr>
          <w:rFonts w:ascii="Calibri" w:hAnsi="Calibri" w:cs="Calibri"/>
          <w:color w:val="000000"/>
          <w:sz w:val="26"/>
          <w:szCs w:val="26"/>
        </w:rPr>
        <w:t xml:space="preserve">O referido software é utilizado pela secretaria se saúde desde </w:t>
      </w:r>
      <w:r w:rsidR="008E7899" w:rsidRPr="00A801CF">
        <w:rPr>
          <w:rFonts w:ascii="Calibri" w:hAnsi="Calibri" w:cs="Calibri"/>
          <w:color w:val="000000"/>
          <w:sz w:val="26"/>
          <w:szCs w:val="26"/>
        </w:rPr>
        <w:t xml:space="preserve">16/12/2019 sendo prorrogado em </w:t>
      </w:r>
      <w:r>
        <w:rPr>
          <w:rFonts w:ascii="Calibri" w:hAnsi="Calibri" w:cs="Calibri"/>
          <w:color w:val="000000"/>
          <w:sz w:val="26"/>
          <w:szCs w:val="26"/>
        </w:rPr>
        <w:t xml:space="preserve">dezembro de 2022. </w:t>
      </w:r>
    </w:p>
    <w:p w14:paraId="58493A87" w14:textId="77777777" w:rsidR="00633E50" w:rsidRDefault="00633E50" w:rsidP="00A801CF">
      <w:pPr>
        <w:pStyle w:val="PargrafodaLista"/>
        <w:spacing w:before="240" w:after="240"/>
        <w:jc w:val="both"/>
        <w:rPr>
          <w:rFonts w:ascii="Calibri" w:hAnsi="Calibri" w:cs="Calibri"/>
          <w:color w:val="000000"/>
          <w:sz w:val="26"/>
          <w:szCs w:val="26"/>
        </w:rPr>
      </w:pPr>
    </w:p>
    <w:p w14:paraId="48B19BA5" w14:textId="46341CFF" w:rsidR="0029121E" w:rsidRDefault="00A801CF" w:rsidP="00A801CF">
      <w:pPr>
        <w:pStyle w:val="PargrafodaLista"/>
        <w:spacing w:before="240" w:after="240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Fonts w:ascii="Calibri" w:hAnsi="Calibri" w:cs="Calibri"/>
          <w:color w:val="000000"/>
          <w:sz w:val="26"/>
          <w:szCs w:val="26"/>
        </w:rPr>
        <w:t>O valor restante será reservado para despesas na referida rubrica, como implementos futuros ao software e demais custos específicos, que não podem mais figurar como outros serviços.</w:t>
      </w:r>
    </w:p>
    <w:p w14:paraId="139BD6BF" w14:textId="77777777" w:rsidR="00A801CF" w:rsidRPr="00A801CF" w:rsidRDefault="00A801CF" w:rsidP="00A801CF">
      <w:pPr>
        <w:pStyle w:val="PargrafodaLista"/>
        <w:spacing w:before="240" w:after="240"/>
        <w:jc w:val="both"/>
        <w:rPr>
          <w:rFonts w:ascii="Calibri" w:hAnsi="Calibri" w:cs="Calibri"/>
          <w:color w:val="000000"/>
          <w:sz w:val="26"/>
          <w:szCs w:val="26"/>
        </w:rPr>
      </w:pPr>
    </w:p>
    <w:p w14:paraId="329EEFE4" w14:textId="615EED03" w:rsidR="0029121E" w:rsidRDefault="0029121E" w:rsidP="005407EE">
      <w:pPr>
        <w:pStyle w:val="PargrafodaLista"/>
        <w:spacing w:before="240" w:after="240"/>
        <w:jc w:val="both"/>
        <w:rPr>
          <w:rFonts w:ascii="Calibri" w:hAnsi="Calibri" w:cs="Calibri"/>
          <w:i/>
          <w:iCs/>
          <w:color w:val="000000"/>
          <w:sz w:val="26"/>
          <w:szCs w:val="26"/>
        </w:rPr>
      </w:pPr>
      <w:r>
        <w:rPr>
          <w:rFonts w:ascii="Calibri" w:hAnsi="Calibri" w:cs="Calibri"/>
          <w:color w:val="000000"/>
          <w:sz w:val="26"/>
          <w:szCs w:val="26"/>
        </w:rPr>
        <w:t xml:space="preserve">A segunda situação de suplementação por remanejamento se fará </w:t>
      </w:r>
      <w:r w:rsidR="002A35B0">
        <w:rPr>
          <w:rFonts w:ascii="Calibri" w:hAnsi="Calibri" w:cs="Calibri"/>
          <w:color w:val="000000"/>
          <w:sz w:val="26"/>
          <w:szCs w:val="26"/>
        </w:rPr>
        <w:t xml:space="preserve">visando a </w:t>
      </w:r>
      <w:r>
        <w:rPr>
          <w:rFonts w:ascii="Calibri" w:hAnsi="Calibri" w:cs="Calibri"/>
          <w:color w:val="000000"/>
          <w:sz w:val="26"/>
          <w:szCs w:val="26"/>
        </w:rPr>
        <w:t xml:space="preserve">aquisição de </w:t>
      </w:r>
      <w:r w:rsidR="002A35B0">
        <w:rPr>
          <w:rFonts w:ascii="Calibri" w:hAnsi="Calibri" w:cs="Calibri"/>
          <w:color w:val="000000"/>
          <w:sz w:val="26"/>
          <w:szCs w:val="26"/>
        </w:rPr>
        <w:t>2 Mesas Ginecológicas Elétricas, que serão e</w:t>
      </w:r>
      <w:r w:rsidR="00640AB1">
        <w:rPr>
          <w:rFonts w:ascii="Calibri" w:hAnsi="Calibri" w:cs="Calibri"/>
          <w:color w:val="000000"/>
          <w:sz w:val="26"/>
          <w:szCs w:val="26"/>
        </w:rPr>
        <w:t>ncaminhadas</w:t>
      </w:r>
      <w:r w:rsidR="002A35B0">
        <w:rPr>
          <w:rFonts w:ascii="Calibri" w:hAnsi="Calibri" w:cs="Calibri"/>
          <w:color w:val="000000"/>
          <w:sz w:val="26"/>
          <w:szCs w:val="26"/>
        </w:rPr>
        <w:t xml:space="preserve"> para 2 unidades saúde (UBS Maria Beatriz e ESF José Antônio Pereira) para atendimento aos munícipes, se tornando assim, equipamento permanente da saúde. Conforme proposta de aquisição de equipamento/material permanente nº 11128.302000/1190-01 do Ministério da Saúde (acostado nos autos deste processo</w:t>
      </w:r>
      <w:r w:rsidR="00640AB1">
        <w:rPr>
          <w:rFonts w:ascii="Calibri" w:hAnsi="Calibri" w:cs="Calibri"/>
          <w:color w:val="000000"/>
          <w:sz w:val="26"/>
          <w:szCs w:val="26"/>
        </w:rPr>
        <w:t xml:space="preserve"> </w:t>
      </w:r>
      <w:r w:rsidR="002A35B0">
        <w:rPr>
          <w:rFonts w:ascii="Calibri" w:hAnsi="Calibri" w:cs="Calibri"/>
          <w:color w:val="000000"/>
          <w:sz w:val="26"/>
          <w:szCs w:val="26"/>
        </w:rPr>
        <w:t>na folha 08</w:t>
      </w:r>
      <w:r w:rsidR="00640AB1">
        <w:rPr>
          <w:rFonts w:ascii="Calibri" w:hAnsi="Calibri" w:cs="Calibri"/>
          <w:color w:val="000000"/>
          <w:sz w:val="26"/>
          <w:szCs w:val="26"/>
        </w:rPr>
        <w:t xml:space="preserve"> e 09</w:t>
      </w:r>
      <w:r w:rsidR="002A35B0">
        <w:rPr>
          <w:rFonts w:ascii="Calibri" w:hAnsi="Calibri" w:cs="Calibri"/>
          <w:color w:val="000000"/>
          <w:sz w:val="26"/>
          <w:szCs w:val="26"/>
        </w:rPr>
        <w:t xml:space="preserve">), o valor de cada mesa será de R$ 13.500,00 (treze mil e quinhentos reais), totalizando R$ 27.000,00 (vinte e sete mil reais) de investimento. </w:t>
      </w:r>
      <w:r w:rsidR="00640AB1">
        <w:rPr>
          <w:rFonts w:ascii="Calibri" w:hAnsi="Calibri" w:cs="Calibri"/>
          <w:color w:val="000000"/>
          <w:sz w:val="26"/>
          <w:szCs w:val="26"/>
        </w:rPr>
        <w:t xml:space="preserve"> Este valor será suprido por recursos alocados no orçamento como “</w:t>
      </w:r>
      <w:r w:rsidR="00640AB1">
        <w:rPr>
          <w:rFonts w:ascii="Calibri" w:hAnsi="Calibri" w:cs="Calibri"/>
          <w:i/>
          <w:iCs/>
          <w:color w:val="000000"/>
          <w:sz w:val="26"/>
          <w:szCs w:val="26"/>
        </w:rPr>
        <w:t xml:space="preserve">material de consumo” </w:t>
      </w:r>
      <w:r w:rsidR="00640AB1">
        <w:rPr>
          <w:rFonts w:ascii="Calibri" w:hAnsi="Calibri" w:cs="Calibri"/>
          <w:color w:val="000000"/>
          <w:sz w:val="26"/>
          <w:szCs w:val="26"/>
        </w:rPr>
        <w:t>sendo transferido para rubrica “</w:t>
      </w:r>
      <w:r w:rsidR="00640AB1">
        <w:rPr>
          <w:rFonts w:ascii="Calibri" w:hAnsi="Calibri" w:cs="Calibri"/>
          <w:i/>
          <w:iCs/>
          <w:color w:val="000000"/>
          <w:sz w:val="26"/>
          <w:szCs w:val="26"/>
        </w:rPr>
        <w:t xml:space="preserve">Equipamento e Material Permanente”. </w:t>
      </w:r>
    </w:p>
    <w:p w14:paraId="476CD13C" w14:textId="618C8307" w:rsidR="00640AB1" w:rsidRDefault="00640AB1" w:rsidP="005407EE">
      <w:pPr>
        <w:pStyle w:val="PargrafodaLista"/>
        <w:spacing w:before="240" w:after="240"/>
        <w:jc w:val="both"/>
        <w:rPr>
          <w:rFonts w:ascii="Calibri" w:hAnsi="Calibri" w:cs="Calibri"/>
          <w:i/>
          <w:iCs/>
          <w:color w:val="000000"/>
          <w:sz w:val="26"/>
          <w:szCs w:val="26"/>
        </w:rPr>
      </w:pPr>
    </w:p>
    <w:p w14:paraId="668B7DC1" w14:textId="1FEBD9CE" w:rsidR="00640AB1" w:rsidRDefault="00640AB1" w:rsidP="005407EE">
      <w:pPr>
        <w:pStyle w:val="PargrafodaLista"/>
        <w:spacing w:before="240" w:after="240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Fonts w:ascii="Calibri" w:hAnsi="Calibri" w:cs="Calibri"/>
          <w:color w:val="000000"/>
          <w:sz w:val="26"/>
          <w:szCs w:val="26"/>
        </w:rPr>
        <w:t>O somatório dos remanejamentos será de R$ 477.000,00 (quatrocentos e setenta e sete mil reais)</w:t>
      </w:r>
      <w:r w:rsidR="000C2B21">
        <w:rPr>
          <w:rFonts w:ascii="Calibri" w:hAnsi="Calibri" w:cs="Calibri"/>
          <w:color w:val="000000"/>
          <w:sz w:val="26"/>
          <w:szCs w:val="26"/>
        </w:rPr>
        <w:t xml:space="preserve">, e estão dispostos nos quadros informativos descritos nos </w:t>
      </w:r>
      <w:r w:rsidR="003B4B0D">
        <w:rPr>
          <w:rFonts w:ascii="Calibri" w:hAnsi="Calibri" w:cs="Calibri"/>
          <w:color w:val="000000"/>
          <w:sz w:val="26"/>
          <w:szCs w:val="26"/>
        </w:rPr>
        <w:t>A</w:t>
      </w:r>
      <w:r w:rsidR="000C2B21">
        <w:rPr>
          <w:rFonts w:ascii="Calibri" w:hAnsi="Calibri" w:cs="Calibri"/>
          <w:color w:val="000000"/>
          <w:sz w:val="26"/>
          <w:szCs w:val="26"/>
        </w:rPr>
        <w:t>rts 1º e 2º.</w:t>
      </w:r>
    </w:p>
    <w:p w14:paraId="46293A8E" w14:textId="36B82CAF" w:rsidR="000C2B21" w:rsidRDefault="000C2B21" w:rsidP="005407EE">
      <w:pPr>
        <w:pStyle w:val="PargrafodaLista"/>
        <w:spacing w:before="240" w:after="240"/>
        <w:jc w:val="both"/>
        <w:rPr>
          <w:rFonts w:ascii="Calibri" w:hAnsi="Calibri" w:cs="Calibri"/>
          <w:color w:val="000000"/>
          <w:sz w:val="26"/>
          <w:szCs w:val="26"/>
        </w:rPr>
      </w:pPr>
    </w:p>
    <w:p w14:paraId="5296F9E8" w14:textId="04FE2C4D" w:rsidR="000C2B21" w:rsidRDefault="000C2B21" w:rsidP="005407EE">
      <w:pPr>
        <w:pStyle w:val="PargrafodaLista"/>
        <w:spacing w:before="240" w:after="240"/>
        <w:jc w:val="both"/>
        <w:rPr>
          <w:rFonts w:ascii="Calibri" w:hAnsi="Calibri" w:cs="Calibri"/>
          <w:color w:val="000000"/>
          <w:sz w:val="26"/>
          <w:szCs w:val="26"/>
        </w:rPr>
      </w:pPr>
    </w:p>
    <w:p w14:paraId="06116BEF" w14:textId="060DAE25" w:rsidR="00FB79BD" w:rsidRPr="003F48EC" w:rsidRDefault="00640AB1" w:rsidP="003F48EC">
      <w:pPr>
        <w:pStyle w:val="PargrafodaLista"/>
        <w:numPr>
          <w:ilvl w:val="0"/>
          <w:numId w:val="9"/>
        </w:numPr>
        <w:spacing w:before="240" w:after="240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Fonts w:ascii="Calibri" w:hAnsi="Calibri" w:cs="Calibri"/>
          <w:b/>
          <w:bCs/>
          <w:color w:val="000000"/>
          <w:sz w:val="26"/>
          <w:szCs w:val="26"/>
        </w:rPr>
        <w:t xml:space="preserve">Crédito Adicional Especial por Superávit </w:t>
      </w:r>
      <w:r w:rsidR="000C2B21">
        <w:rPr>
          <w:rFonts w:ascii="Calibri" w:hAnsi="Calibri" w:cs="Calibri"/>
          <w:b/>
          <w:bCs/>
          <w:color w:val="000000"/>
          <w:sz w:val="26"/>
          <w:szCs w:val="26"/>
        </w:rPr>
        <w:t xml:space="preserve">- </w:t>
      </w:r>
      <w:r w:rsidR="000C2B21">
        <w:rPr>
          <w:rFonts w:ascii="Calibri" w:hAnsi="Calibri" w:cs="Calibri"/>
          <w:color w:val="000000"/>
          <w:sz w:val="26"/>
          <w:szCs w:val="26"/>
        </w:rPr>
        <w:t>Trata-se da inclusão no orçamento municipal,</w:t>
      </w:r>
      <w:r w:rsidR="00D45CE0">
        <w:rPr>
          <w:rFonts w:ascii="Calibri" w:hAnsi="Calibri" w:cs="Calibri"/>
          <w:color w:val="000000"/>
          <w:sz w:val="26"/>
          <w:szCs w:val="26"/>
        </w:rPr>
        <w:t xml:space="preserve"> na Secretaria de Saúde, </w:t>
      </w:r>
      <w:r w:rsidR="000C2B21">
        <w:rPr>
          <w:rFonts w:ascii="Calibri" w:hAnsi="Calibri" w:cs="Calibri"/>
          <w:color w:val="000000"/>
          <w:sz w:val="26"/>
          <w:szCs w:val="26"/>
        </w:rPr>
        <w:t>de um recurso ori</w:t>
      </w:r>
      <w:r w:rsidR="00D45CE0">
        <w:rPr>
          <w:rFonts w:ascii="Calibri" w:hAnsi="Calibri" w:cs="Calibri"/>
          <w:color w:val="000000"/>
          <w:sz w:val="26"/>
          <w:szCs w:val="26"/>
        </w:rPr>
        <w:t>undo</w:t>
      </w:r>
      <w:r w:rsidR="000C2B21">
        <w:rPr>
          <w:rFonts w:ascii="Calibri" w:hAnsi="Calibri" w:cs="Calibri"/>
          <w:color w:val="000000"/>
          <w:sz w:val="26"/>
          <w:szCs w:val="26"/>
        </w:rPr>
        <w:t xml:space="preserve"> de Emenda Parlamentar, de autoria do Deputado Estadual Rogério Nogueira, no valor de R$ 130.000,00 (cento e trinta mil reais), que será utilizado </w:t>
      </w:r>
      <w:r w:rsidR="00D45CE0">
        <w:rPr>
          <w:rFonts w:ascii="Calibri" w:hAnsi="Calibri" w:cs="Calibri"/>
          <w:color w:val="000000"/>
          <w:sz w:val="26"/>
          <w:szCs w:val="26"/>
        </w:rPr>
        <w:t>na aquisição</w:t>
      </w:r>
      <w:r w:rsidR="000C2B21">
        <w:rPr>
          <w:rFonts w:ascii="Calibri" w:hAnsi="Calibri" w:cs="Calibri"/>
          <w:color w:val="000000"/>
          <w:sz w:val="26"/>
          <w:szCs w:val="26"/>
        </w:rPr>
        <w:t xml:space="preserve"> de um aparelho de ultrassonografia, que será utilizado para atendimento da população e alocado na Santa Casa de Misericórdia de Mogi Mirim</w:t>
      </w:r>
      <w:r w:rsidR="00D45CE0">
        <w:rPr>
          <w:rFonts w:ascii="Calibri" w:hAnsi="Calibri" w:cs="Calibri"/>
          <w:color w:val="000000"/>
          <w:sz w:val="26"/>
          <w:szCs w:val="26"/>
        </w:rPr>
        <w:t>. A referida transferência dos recursos financeiros estaduais já foi autorizada pela Resolução SS-107 da Secretaria Estadual de Saúde. Diante do exposto, faz-se necessári</w:t>
      </w:r>
      <w:r w:rsidR="003F48EC">
        <w:rPr>
          <w:rFonts w:ascii="Calibri" w:hAnsi="Calibri" w:cs="Calibri"/>
          <w:color w:val="000000"/>
          <w:sz w:val="26"/>
          <w:szCs w:val="26"/>
        </w:rPr>
        <w:t>o</w:t>
      </w:r>
      <w:r w:rsidR="00D45CE0">
        <w:rPr>
          <w:rFonts w:ascii="Calibri" w:hAnsi="Calibri" w:cs="Calibri"/>
          <w:color w:val="000000"/>
          <w:sz w:val="26"/>
          <w:szCs w:val="26"/>
        </w:rPr>
        <w:t xml:space="preserve"> o acréscimo do </w:t>
      </w:r>
      <w:r w:rsidR="003F48EC">
        <w:rPr>
          <w:rFonts w:ascii="Calibri" w:hAnsi="Calibri" w:cs="Calibri"/>
          <w:color w:val="000000"/>
          <w:sz w:val="26"/>
          <w:szCs w:val="26"/>
        </w:rPr>
        <w:t xml:space="preserve">referido </w:t>
      </w:r>
      <w:r w:rsidR="00D45CE0">
        <w:rPr>
          <w:rFonts w:ascii="Calibri" w:hAnsi="Calibri" w:cs="Calibri"/>
          <w:color w:val="000000"/>
          <w:sz w:val="26"/>
          <w:szCs w:val="26"/>
        </w:rPr>
        <w:t xml:space="preserve">valor, na dotação orçamentária </w:t>
      </w:r>
      <w:r w:rsidR="003F48EC">
        <w:rPr>
          <w:rFonts w:ascii="Calibri" w:hAnsi="Calibri" w:cs="Calibri"/>
          <w:color w:val="000000"/>
          <w:sz w:val="26"/>
          <w:szCs w:val="26"/>
        </w:rPr>
        <w:t>destinada as despesas com “</w:t>
      </w:r>
      <w:r w:rsidR="003F48EC">
        <w:rPr>
          <w:rFonts w:ascii="Calibri" w:hAnsi="Calibri" w:cs="Calibri"/>
          <w:i/>
          <w:iCs/>
          <w:color w:val="000000"/>
          <w:sz w:val="26"/>
          <w:szCs w:val="26"/>
        </w:rPr>
        <w:t>Equipamento e Material Permanente – 4.4.90.52”.</w:t>
      </w:r>
    </w:p>
    <w:p w14:paraId="15358367" w14:textId="49242D23" w:rsidR="005101CC" w:rsidRDefault="003F48EC" w:rsidP="00415A86">
      <w:pPr>
        <w:spacing w:before="240" w:after="240"/>
        <w:ind w:firstLine="1418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Fonts w:ascii="Calibri" w:hAnsi="Calibri" w:cs="Calibri"/>
          <w:color w:val="000000"/>
          <w:sz w:val="26"/>
          <w:szCs w:val="26"/>
        </w:rPr>
        <w:t>Diante de todo exposto</w:t>
      </w:r>
      <w:r w:rsidR="005101CC" w:rsidRPr="005101CC">
        <w:rPr>
          <w:rFonts w:ascii="Calibri" w:hAnsi="Calibri" w:cs="Calibri"/>
          <w:color w:val="000000"/>
          <w:sz w:val="26"/>
          <w:szCs w:val="26"/>
        </w:rPr>
        <w:t>,</w:t>
      </w:r>
      <w:r>
        <w:rPr>
          <w:rFonts w:ascii="Calibri" w:hAnsi="Calibri" w:cs="Calibri"/>
          <w:color w:val="000000"/>
          <w:sz w:val="26"/>
          <w:szCs w:val="26"/>
        </w:rPr>
        <w:t xml:space="preserve"> não</w:t>
      </w:r>
      <w:r w:rsidR="005101CC" w:rsidRPr="005101CC">
        <w:rPr>
          <w:rFonts w:ascii="Calibri" w:hAnsi="Calibri" w:cs="Calibri"/>
          <w:color w:val="000000"/>
          <w:sz w:val="26"/>
          <w:szCs w:val="26"/>
        </w:rPr>
        <w:t xml:space="preserve"> se verifica óbices para continuidade da proposta apresentada pelo Exmo. Sr. Prefeito, posto não haver vícios materiais ou de iniciativa ou ainda ilegalidade junto ao Projeto de Lei.</w:t>
      </w:r>
    </w:p>
    <w:p w14:paraId="21AFC4E3" w14:textId="77777777" w:rsidR="00415A86" w:rsidRDefault="00415A86" w:rsidP="005101CC">
      <w:pPr>
        <w:jc w:val="both"/>
        <w:rPr>
          <w:rFonts w:ascii="Calibri" w:hAnsi="Calibri" w:cs="Calibri"/>
          <w:b/>
          <w:bCs/>
          <w:color w:val="000000"/>
          <w:sz w:val="26"/>
          <w:szCs w:val="26"/>
        </w:rPr>
      </w:pPr>
    </w:p>
    <w:p w14:paraId="09591EE8" w14:textId="313A392A" w:rsidR="005101CC" w:rsidRPr="005101CC" w:rsidRDefault="005101CC" w:rsidP="005101CC">
      <w:pPr>
        <w:jc w:val="both"/>
        <w:rPr>
          <w:sz w:val="24"/>
          <w:szCs w:val="24"/>
        </w:rPr>
      </w:pPr>
      <w:r w:rsidRPr="005101CC">
        <w:rPr>
          <w:rFonts w:ascii="Calibri" w:hAnsi="Calibri" w:cs="Calibri"/>
          <w:b/>
          <w:bCs/>
          <w:color w:val="000000"/>
          <w:sz w:val="26"/>
          <w:szCs w:val="26"/>
        </w:rPr>
        <w:t>III. Substitutivos, Emendas ou subemendas ao Projeto</w:t>
      </w:r>
    </w:p>
    <w:p w14:paraId="3B036793" w14:textId="77777777" w:rsidR="005101CC" w:rsidRPr="005101CC" w:rsidRDefault="005101CC" w:rsidP="005101CC">
      <w:pPr>
        <w:rPr>
          <w:sz w:val="24"/>
          <w:szCs w:val="24"/>
        </w:rPr>
      </w:pPr>
    </w:p>
    <w:p w14:paraId="0CA93C36" w14:textId="5B542A54" w:rsidR="005101CC" w:rsidRDefault="005101CC" w:rsidP="005101CC">
      <w:pPr>
        <w:jc w:val="both"/>
        <w:rPr>
          <w:rFonts w:ascii="Calibri" w:hAnsi="Calibri" w:cs="Calibri"/>
          <w:color w:val="000000"/>
          <w:sz w:val="26"/>
          <w:szCs w:val="26"/>
        </w:rPr>
      </w:pPr>
      <w:r w:rsidRPr="005101CC">
        <w:rPr>
          <w:rFonts w:ascii="Calibri" w:hAnsi="Calibri" w:cs="Calibri"/>
          <w:color w:val="000000"/>
          <w:sz w:val="26"/>
          <w:szCs w:val="26"/>
        </w:rPr>
        <w:t> </w:t>
      </w:r>
      <w:r w:rsidRPr="005101CC">
        <w:rPr>
          <w:rFonts w:ascii="Calibri" w:hAnsi="Calibri" w:cs="Calibri"/>
          <w:color w:val="000000"/>
          <w:sz w:val="26"/>
          <w:szCs w:val="26"/>
        </w:rPr>
        <w:tab/>
      </w:r>
      <w:r w:rsidR="00CB0A88">
        <w:rPr>
          <w:rFonts w:ascii="Calibri" w:hAnsi="Calibri" w:cs="Calibri"/>
          <w:color w:val="000000"/>
          <w:sz w:val="26"/>
          <w:szCs w:val="26"/>
        </w:rPr>
        <w:tab/>
        <w:t>Em análise à redação do Projeto de Lei, observou-se uma incoerência clara nos números dos códigos das dotações, em comparação com as designações descritivas de cada despesas, causada por erro de digitação durante o processo de elaboração do projeto de lei.</w:t>
      </w:r>
    </w:p>
    <w:p w14:paraId="46E8AD69" w14:textId="740EE34D" w:rsidR="00CB0A88" w:rsidRDefault="00CB0A88" w:rsidP="005101CC">
      <w:pPr>
        <w:jc w:val="both"/>
        <w:rPr>
          <w:rFonts w:ascii="Calibri" w:hAnsi="Calibri" w:cs="Calibri"/>
          <w:color w:val="000000"/>
          <w:sz w:val="26"/>
          <w:szCs w:val="26"/>
        </w:rPr>
      </w:pPr>
    </w:p>
    <w:p w14:paraId="7A32FB07" w14:textId="43C84E6B" w:rsidR="00CB0A88" w:rsidRDefault="00CB0A88" w:rsidP="005101CC">
      <w:pPr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Fonts w:ascii="Calibri" w:hAnsi="Calibri" w:cs="Calibri"/>
          <w:color w:val="000000"/>
          <w:sz w:val="26"/>
          <w:szCs w:val="26"/>
        </w:rPr>
        <w:tab/>
      </w:r>
      <w:r>
        <w:rPr>
          <w:rFonts w:ascii="Calibri" w:hAnsi="Calibri" w:cs="Calibri"/>
          <w:color w:val="000000"/>
          <w:sz w:val="26"/>
          <w:szCs w:val="26"/>
        </w:rPr>
        <w:tab/>
        <w:t>No quadro indicativo disposto no art. 1º, que menciona a dotação a ser suplementada observamos a seguinte linha:</w:t>
      </w:r>
    </w:p>
    <w:p w14:paraId="7D85A53D" w14:textId="0B210DA7" w:rsidR="00CB0A88" w:rsidRPr="001E6FA1" w:rsidRDefault="00CB0A88" w:rsidP="005101CC">
      <w:pPr>
        <w:jc w:val="both"/>
        <w:rPr>
          <w:rFonts w:asciiTheme="minorHAnsi" w:hAnsiTheme="minorHAnsi" w:cstheme="minorHAnsi"/>
          <w:color w:val="000000"/>
          <w:sz w:val="26"/>
          <w:szCs w:val="2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137"/>
        <w:gridCol w:w="6021"/>
      </w:tblGrid>
      <w:tr w:rsidR="00CB0A88" w:rsidRPr="001E6FA1" w14:paraId="3DA4D197" w14:textId="77777777" w:rsidTr="00CB0A88">
        <w:tc>
          <w:tcPr>
            <w:tcW w:w="2844" w:type="dxa"/>
          </w:tcPr>
          <w:p w14:paraId="776E8271" w14:textId="56B61DF0" w:rsidR="00CB0A88" w:rsidRPr="001E6FA1" w:rsidRDefault="00CB0A88" w:rsidP="005101CC">
            <w:pPr>
              <w:jc w:val="both"/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  <w:r w:rsidRPr="001E6FA1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01.49.12.10.301.1004.2256</w:t>
            </w:r>
          </w:p>
        </w:tc>
        <w:tc>
          <w:tcPr>
            <w:tcW w:w="6314" w:type="dxa"/>
          </w:tcPr>
          <w:p w14:paraId="658F1851" w14:textId="0C5FB096" w:rsidR="00CB0A88" w:rsidRPr="001E6FA1" w:rsidRDefault="00CB0A88" w:rsidP="005101CC">
            <w:pPr>
              <w:jc w:val="both"/>
              <w:rPr>
                <w:rFonts w:asciiTheme="minorHAnsi" w:hAnsiTheme="minorHAnsi" w:cstheme="minorHAnsi"/>
                <w:sz w:val="26"/>
                <w:szCs w:val="26"/>
              </w:rPr>
            </w:pPr>
            <w:r w:rsidRPr="001E6FA1">
              <w:rPr>
                <w:rFonts w:asciiTheme="minorHAnsi" w:hAnsiTheme="minorHAnsi" w:cstheme="minorHAnsi"/>
                <w:sz w:val="26"/>
                <w:szCs w:val="26"/>
              </w:rPr>
              <w:t>Ampliação da Cobertura Pop. Estimada pelas Equipes</w:t>
            </w:r>
          </w:p>
        </w:tc>
      </w:tr>
    </w:tbl>
    <w:p w14:paraId="0E1566DC" w14:textId="77777777" w:rsidR="00CB0A88" w:rsidRPr="001E6FA1" w:rsidRDefault="00CB0A88" w:rsidP="005101CC">
      <w:pPr>
        <w:jc w:val="both"/>
        <w:rPr>
          <w:rFonts w:asciiTheme="minorHAnsi" w:hAnsiTheme="minorHAnsi" w:cstheme="minorHAnsi"/>
          <w:sz w:val="26"/>
          <w:szCs w:val="26"/>
        </w:rPr>
      </w:pPr>
    </w:p>
    <w:p w14:paraId="537793DF" w14:textId="3C562336" w:rsidR="005101CC" w:rsidRPr="001E6FA1" w:rsidRDefault="00CB0A88" w:rsidP="005101CC">
      <w:pPr>
        <w:rPr>
          <w:rFonts w:asciiTheme="minorHAnsi" w:hAnsiTheme="minorHAnsi" w:cstheme="minorHAnsi"/>
          <w:sz w:val="26"/>
          <w:szCs w:val="26"/>
        </w:rPr>
      </w:pPr>
      <w:r w:rsidRPr="001E6FA1">
        <w:rPr>
          <w:rFonts w:asciiTheme="minorHAnsi" w:hAnsiTheme="minorHAnsi" w:cstheme="minorHAnsi"/>
          <w:sz w:val="26"/>
          <w:szCs w:val="26"/>
        </w:rPr>
        <w:tab/>
      </w:r>
      <w:r w:rsidRPr="001E6FA1">
        <w:rPr>
          <w:rFonts w:asciiTheme="minorHAnsi" w:hAnsiTheme="minorHAnsi" w:cstheme="minorHAnsi"/>
          <w:sz w:val="26"/>
          <w:szCs w:val="26"/>
        </w:rPr>
        <w:tab/>
        <w:t>No entanto, no quadro indicativo disposto no art</w:t>
      </w:r>
      <w:r w:rsidR="001E6FA1" w:rsidRPr="001E6FA1">
        <w:rPr>
          <w:rFonts w:asciiTheme="minorHAnsi" w:hAnsiTheme="minorHAnsi" w:cstheme="minorHAnsi"/>
          <w:sz w:val="26"/>
          <w:szCs w:val="26"/>
        </w:rPr>
        <w:t>.</w:t>
      </w:r>
      <w:r w:rsidRPr="001E6FA1">
        <w:rPr>
          <w:rFonts w:asciiTheme="minorHAnsi" w:hAnsiTheme="minorHAnsi" w:cstheme="minorHAnsi"/>
          <w:sz w:val="26"/>
          <w:szCs w:val="26"/>
        </w:rPr>
        <w:t xml:space="preserve"> 2º, </w:t>
      </w:r>
      <w:r w:rsidR="001E6FA1" w:rsidRPr="001E6FA1">
        <w:rPr>
          <w:rFonts w:asciiTheme="minorHAnsi" w:hAnsiTheme="minorHAnsi" w:cstheme="minorHAnsi"/>
          <w:sz w:val="26"/>
          <w:szCs w:val="26"/>
        </w:rPr>
        <w:t>que indica de onde sairá o recurso suplementar, observamos a seguinte descrição:</w:t>
      </w:r>
    </w:p>
    <w:p w14:paraId="14276B50" w14:textId="3BAC4217" w:rsidR="00CB0A88" w:rsidRPr="001E6FA1" w:rsidRDefault="00CB0A88" w:rsidP="005101CC">
      <w:pPr>
        <w:rPr>
          <w:rFonts w:asciiTheme="minorHAnsi" w:hAnsiTheme="minorHAnsi" w:cstheme="minorHAnsi"/>
          <w:sz w:val="26"/>
          <w:szCs w:val="2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137"/>
        <w:gridCol w:w="6021"/>
      </w:tblGrid>
      <w:tr w:rsidR="001E6FA1" w:rsidRPr="001E6FA1" w14:paraId="7625329C" w14:textId="77777777" w:rsidTr="00E6663B">
        <w:tc>
          <w:tcPr>
            <w:tcW w:w="2844" w:type="dxa"/>
          </w:tcPr>
          <w:p w14:paraId="1D286188" w14:textId="77777777" w:rsidR="001E6FA1" w:rsidRPr="001E6FA1" w:rsidRDefault="001E6FA1" w:rsidP="00E6663B">
            <w:pPr>
              <w:jc w:val="both"/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  <w:r w:rsidRPr="001E6FA1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01.49.12.10.301.1004.2256</w:t>
            </w:r>
          </w:p>
        </w:tc>
        <w:tc>
          <w:tcPr>
            <w:tcW w:w="6314" w:type="dxa"/>
          </w:tcPr>
          <w:p w14:paraId="31326A4F" w14:textId="2703D48C" w:rsidR="001E6FA1" w:rsidRPr="001E6FA1" w:rsidRDefault="001E6FA1" w:rsidP="00E6663B">
            <w:pPr>
              <w:jc w:val="both"/>
              <w:rPr>
                <w:rFonts w:asciiTheme="minorHAnsi" w:hAnsiTheme="minorHAnsi" w:cstheme="minorHAnsi"/>
                <w:sz w:val="26"/>
                <w:szCs w:val="26"/>
              </w:rPr>
            </w:pPr>
            <w:r w:rsidRPr="001E6FA1">
              <w:rPr>
                <w:rFonts w:asciiTheme="minorHAnsi" w:hAnsiTheme="minorHAnsi" w:cstheme="minorHAnsi"/>
                <w:sz w:val="26"/>
                <w:szCs w:val="26"/>
              </w:rPr>
              <w:t>Fornecimento de Med</w:t>
            </w:r>
            <w:r>
              <w:rPr>
                <w:rFonts w:asciiTheme="minorHAnsi" w:hAnsiTheme="minorHAnsi" w:cstheme="minorHAnsi"/>
                <w:sz w:val="26"/>
                <w:szCs w:val="26"/>
              </w:rPr>
              <w:t>i</w:t>
            </w:r>
            <w:r w:rsidRPr="001E6FA1">
              <w:rPr>
                <w:rFonts w:asciiTheme="minorHAnsi" w:hAnsiTheme="minorHAnsi" w:cstheme="minorHAnsi"/>
                <w:sz w:val="26"/>
                <w:szCs w:val="26"/>
              </w:rPr>
              <w:t>c. Insumos Hosp. Suplementos</w:t>
            </w:r>
          </w:p>
        </w:tc>
      </w:tr>
    </w:tbl>
    <w:p w14:paraId="5A703183" w14:textId="7FE78810" w:rsidR="001E6FA1" w:rsidRPr="001E6FA1" w:rsidRDefault="001E6FA1" w:rsidP="005101CC">
      <w:pPr>
        <w:rPr>
          <w:rFonts w:asciiTheme="minorHAnsi" w:hAnsiTheme="minorHAnsi" w:cstheme="minorHAnsi"/>
          <w:sz w:val="26"/>
          <w:szCs w:val="26"/>
        </w:rPr>
      </w:pPr>
    </w:p>
    <w:p w14:paraId="70D00D64" w14:textId="1A4778F0" w:rsidR="001E6FA1" w:rsidRDefault="001E6FA1" w:rsidP="005101CC">
      <w:pPr>
        <w:rPr>
          <w:rFonts w:asciiTheme="minorHAnsi" w:hAnsiTheme="minorHAnsi" w:cstheme="minorHAnsi"/>
          <w:sz w:val="26"/>
          <w:szCs w:val="26"/>
        </w:rPr>
      </w:pPr>
      <w:r w:rsidRPr="001E6FA1">
        <w:rPr>
          <w:rFonts w:asciiTheme="minorHAnsi" w:hAnsiTheme="minorHAnsi" w:cstheme="minorHAnsi"/>
          <w:sz w:val="26"/>
          <w:szCs w:val="26"/>
        </w:rPr>
        <w:tab/>
      </w:r>
      <w:r w:rsidRPr="001E6FA1">
        <w:rPr>
          <w:rFonts w:asciiTheme="minorHAnsi" w:hAnsiTheme="minorHAnsi" w:cstheme="minorHAnsi"/>
          <w:sz w:val="26"/>
          <w:szCs w:val="26"/>
        </w:rPr>
        <w:tab/>
        <w:t xml:space="preserve">Isto é, </w:t>
      </w:r>
      <w:r>
        <w:rPr>
          <w:rFonts w:asciiTheme="minorHAnsi" w:hAnsiTheme="minorHAnsi" w:cstheme="minorHAnsi"/>
          <w:sz w:val="26"/>
          <w:szCs w:val="26"/>
        </w:rPr>
        <w:t xml:space="preserve">mesmo código com descrições diferentes. </w:t>
      </w:r>
    </w:p>
    <w:p w14:paraId="42F75EFC" w14:textId="77777777" w:rsidR="001E6FA1" w:rsidRDefault="001E6FA1" w:rsidP="005101CC">
      <w:pPr>
        <w:rPr>
          <w:rFonts w:asciiTheme="minorHAnsi" w:hAnsiTheme="minorHAnsi" w:cstheme="minorHAnsi"/>
          <w:sz w:val="26"/>
          <w:szCs w:val="26"/>
        </w:rPr>
      </w:pPr>
    </w:p>
    <w:p w14:paraId="476AC39C" w14:textId="6B02D775" w:rsidR="001E6FA1" w:rsidRDefault="001E6FA1" w:rsidP="001E6FA1">
      <w:pPr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ab/>
      </w:r>
      <w:r>
        <w:rPr>
          <w:rFonts w:asciiTheme="minorHAnsi" w:hAnsiTheme="minorHAnsi" w:cstheme="minorHAnsi"/>
          <w:sz w:val="26"/>
          <w:szCs w:val="26"/>
        </w:rPr>
        <w:tab/>
        <w:t xml:space="preserve">Para sanar tal incoerência, a Comissão de Justiça e Redação fez contato com o setor responsável na Prefeitura, que encaminhou a informação sobre a </w:t>
      </w:r>
      <w:proofErr w:type="gramStart"/>
      <w:r>
        <w:rPr>
          <w:rFonts w:asciiTheme="minorHAnsi" w:hAnsiTheme="minorHAnsi" w:cstheme="minorHAnsi"/>
          <w:sz w:val="26"/>
          <w:szCs w:val="26"/>
        </w:rPr>
        <w:t>dotação  correta</w:t>
      </w:r>
      <w:proofErr w:type="gramEnd"/>
      <w:r>
        <w:rPr>
          <w:rFonts w:asciiTheme="minorHAnsi" w:hAnsiTheme="minorHAnsi" w:cstheme="minorHAnsi"/>
          <w:sz w:val="26"/>
          <w:szCs w:val="26"/>
        </w:rPr>
        <w:t xml:space="preserve"> a ser alterada</w:t>
      </w:r>
      <w:r w:rsidR="00215A0F">
        <w:rPr>
          <w:rFonts w:asciiTheme="minorHAnsi" w:hAnsiTheme="minorHAnsi" w:cstheme="minorHAnsi"/>
          <w:sz w:val="26"/>
          <w:szCs w:val="26"/>
        </w:rPr>
        <w:t xml:space="preserve"> ( final ...</w:t>
      </w:r>
      <w:r w:rsidR="00FD6320">
        <w:rPr>
          <w:rFonts w:asciiTheme="minorHAnsi" w:hAnsiTheme="minorHAnsi" w:cstheme="minorHAnsi"/>
          <w:sz w:val="26"/>
          <w:szCs w:val="26"/>
        </w:rPr>
        <w:t>303.1004.</w:t>
      </w:r>
      <w:r w:rsidR="00215A0F">
        <w:rPr>
          <w:rFonts w:asciiTheme="minorHAnsi" w:hAnsiTheme="minorHAnsi" w:cstheme="minorHAnsi"/>
          <w:sz w:val="26"/>
          <w:szCs w:val="26"/>
        </w:rPr>
        <w:t>2029)</w:t>
      </w:r>
      <w:r>
        <w:rPr>
          <w:rFonts w:asciiTheme="minorHAnsi" w:hAnsiTheme="minorHAnsi" w:cstheme="minorHAnsi"/>
          <w:sz w:val="26"/>
          <w:szCs w:val="26"/>
        </w:rPr>
        <w:t>,</w:t>
      </w:r>
      <w:r w:rsidR="00F06F4C">
        <w:rPr>
          <w:rFonts w:asciiTheme="minorHAnsi" w:hAnsiTheme="minorHAnsi" w:cstheme="minorHAnsi"/>
          <w:sz w:val="26"/>
          <w:szCs w:val="26"/>
        </w:rPr>
        <w:t xml:space="preserve"> que está de acordo com </w:t>
      </w:r>
      <w:r w:rsidR="008E7899">
        <w:rPr>
          <w:rFonts w:asciiTheme="minorHAnsi" w:hAnsiTheme="minorHAnsi" w:cstheme="minorHAnsi"/>
          <w:sz w:val="26"/>
          <w:szCs w:val="26"/>
        </w:rPr>
        <w:t xml:space="preserve"> </w:t>
      </w:r>
      <w:r w:rsidR="00F06F4C">
        <w:rPr>
          <w:rFonts w:asciiTheme="minorHAnsi" w:hAnsiTheme="minorHAnsi" w:cstheme="minorHAnsi"/>
          <w:sz w:val="26"/>
          <w:szCs w:val="26"/>
        </w:rPr>
        <w:t>o C.I. nº 137/2022 (fl.</w:t>
      </w:r>
      <w:r w:rsidR="008C488B">
        <w:rPr>
          <w:rFonts w:asciiTheme="minorHAnsi" w:hAnsiTheme="minorHAnsi" w:cstheme="minorHAnsi"/>
          <w:sz w:val="26"/>
          <w:szCs w:val="26"/>
        </w:rPr>
        <w:t>07</w:t>
      </w:r>
      <w:r w:rsidR="00F06F4C">
        <w:rPr>
          <w:rFonts w:asciiTheme="minorHAnsi" w:hAnsiTheme="minorHAnsi" w:cstheme="minorHAnsi"/>
          <w:sz w:val="26"/>
          <w:szCs w:val="26"/>
        </w:rPr>
        <w:t>)</w:t>
      </w:r>
      <w:r>
        <w:rPr>
          <w:rFonts w:asciiTheme="minorHAnsi" w:hAnsiTheme="minorHAnsi" w:cstheme="minorHAnsi"/>
          <w:sz w:val="26"/>
          <w:szCs w:val="26"/>
        </w:rPr>
        <w:t xml:space="preserve"> sendo, portanto, elaborada uma Emenda Modificativa para corrigir o erro, que segue acompanhando este relatório.</w:t>
      </w:r>
    </w:p>
    <w:p w14:paraId="317B3719" w14:textId="77777777" w:rsidR="00A801CF" w:rsidRDefault="00A801CF" w:rsidP="001E6FA1">
      <w:pPr>
        <w:jc w:val="both"/>
        <w:rPr>
          <w:rFonts w:asciiTheme="minorHAnsi" w:hAnsiTheme="minorHAnsi" w:cstheme="minorHAnsi"/>
          <w:sz w:val="26"/>
          <w:szCs w:val="26"/>
        </w:rPr>
      </w:pPr>
    </w:p>
    <w:p w14:paraId="608A2306" w14:textId="77777777" w:rsidR="00CB0A88" w:rsidRPr="005101CC" w:rsidRDefault="00CB0A88" w:rsidP="005101CC">
      <w:pPr>
        <w:rPr>
          <w:sz w:val="24"/>
          <w:szCs w:val="24"/>
        </w:rPr>
      </w:pPr>
    </w:p>
    <w:p w14:paraId="2D70AAF4" w14:textId="387C1D22" w:rsidR="005101CC" w:rsidRPr="005101CC" w:rsidRDefault="005101CC" w:rsidP="005101CC">
      <w:pPr>
        <w:jc w:val="both"/>
        <w:rPr>
          <w:sz w:val="24"/>
          <w:szCs w:val="24"/>
        </w:rPr>
      </w:pPr>
      <w:r w:rsidRPr="005101CC">
        <w:rPr>
          <w:rFonts w:ascii="Calibri" w:hAnsi="Calibri" w:cs="Calibri"/>
          <w:b/>
          <w:bCs/>
          <w:color w:val="000000"/>
          <w:sz w:val="26"/>
          <w:szCs w:val="26"/>
        </w:rPr>
        <w:t>IV. Decisão d</w:t>
      </w:r>
      <w:r w:rsidR="00F06F4C">
        <w:rPr>
          <w:rFonts w:ascii="Calibri" w:hAnsi="Calibri" w:cs="Calibri"/>
          <w:b/>
          <w:bCs/>
          <w:color w:val="000000"/>
          <w:sz w:val="26"/>
          <w:szCs w:val="26"/>
        </w:rPr>
        <w:t>o Relator</w:t>
      </w:r>
    </w:p>
    <w:p w14:paraId="565B1D6B" w14:textId="77777777" w:rsidR="005101CC" w:rsidRPr="005101CC" w:rsidRDefault="005101CC" w:rsidP="005101CC">
      <w:pPr>
        <w:rPr>
          <w:sz w:val="24"/>
          <w:szCs w:val="24"/>
        </w:rPr>
      </w:pPr>
    </w:p>
    <w:p w14:paraId="0084765B" w14:textId="2296B614" w:rsidR="005101CC" w:rsidRPr="005101CC" w:rsidRDefault="005101CC" w:rsidP="005101CC">
      <w:pPr>
        <w:ind w:firstLine="709"/>
        <w:jc w:val="both"/>
        <w:rPr>
          <w:sz w:val="24"/>
          <w:szCs w:val="24"/>
        </w:rPr>
      </w:pPr>
      <w:r w:rsidRPr="005101CC">
        <w:rPr>
          <w:rFonts w:ascii="Calibri" w:hAnsi="Calibri" w:cs="Calibri"/>
          <w:color w:val="000000"/>
          <w:sz w:val="26"/>
          <w:szCs w:val="26"/>
        </w:rPr>
        <w:t>P</w:t>
      </w:r>
      <w:r w:rsidRPr="005101CC">
        <w:rPr>
          <w:rFonts w:ascii="Calibri" w:hAnsi="Calibri" w:cs="Calibri"/>
          <w:color w:val="000000"/>
          <w:sz w:val="26"/>
          <w:szCs w:val="26"/>
          <w:shd w:val="clear" w:color="auto" w:fill="FFFFFF"/>
        </w:rPr>
        <w:t xml:space="preserve">ortanto, </w:t>
      </w:r>
      <w:proofErr w:type="spellStart"/>
      <w:r w:rsidR="00F06F4C">
        <w:rPr>
          <w:rFonts w:ascii="Calibri" w:hAnsi="Calibri" w:cs="Calibri"/>
          <w:color w:val="000000"/>
          <w:sz w:val="26"/>
          <w:szCs w:val="26"/>
          <w:shd w:val="clear" w:color="auto" w:fill="FFFFFF"/>
        </w:rPr>
        <w:t>esta</w:t>
      </w:r>
      <w:proofErr w:type="spellEnd"/>
      <w:r w:rsidR="00F06F4C">
        <w:rPr>
          <w:rFonts w:ascii="Calibri" w:hAnsi="Calibri" w:cs="Calibri"/>
          <w:color w:val="000000"/>
          <w:sz w:val="26"/>
          <w:szCs w:val="26"/>
          <w:shd w:val="clear" w:color="auto" w:fill="FFFFFF"/>
        </w:rPr>
        <w:t xml:space="preserve"> Relatoria</w:t>
      </w:r>
      <w:r w:rsidRPr="005101CC">
        <w:rPr>
          <w:rFonts w:ascii="Calibri" w:hAnsi="Calibri" w:cs="Calibri"/>
          <w:color w:val="000000"/>
          <w:sz w:val="26"/>
          <w:szCs w:val="26"/>
          <w:shd w:val="clear" w:color="auto" w:fill="FFFFFF"/>
        </w:rPr>
        <w:t xml:space="preserve"> considera que a presente propositura não apresenta vícios de constitucionalidade, recebendo parecer FAVORÁVEL</w:t>
      </w:r>
      <w:r w:rsidRPr="005101CC">
        <w:rPr>
          <w:rFonts w:ascii="Calibri" w:hAnsi="Calibri" w:cs="Calibri"/>
          <w:color w:val="000000"/>
          <w:sz w:val="26"/>
          <w:szCs w:val="26"/>
        </w:rPr>
        <w:t>.</w:t>
      </w:r>
    </w:p>
    <w:p w14:paraId="74BD246C" w14:textId="77777777" w:rsidR="005101CC" w:rsidRPr="005101CC" w:rsidRDefault="005101CC" w:rsidP="005101CC">
      <w:pPr>
        <w:rPr>
          <w:sz w:val="24"/>
          <w:szCs w:val="24"/>
        </w:rPr>
      </w:pPr>
    </w:p>
    <w:p w14:paraId="172B3940" w14:textId="49BA9BC6" w:rsidR="005101CC" w:rsidRPr="005101CC" w:rsidRDefault="005101CC" w:rsidP="005101CC">
      <w:pPr>
        <w:jc w:val="center"/>
        <w:rPr>
          <w:sz w:val="24"/>
          <w:szCs w:val="24"/>
        </w:rPr>
      </w:pPr>
      <w:r w:rsidRPr="005101CC">
        <w:rPr>
          <w:rFonts w:ascii="Calibri" w:hAnsi="Calibri" w:cs="Calibri"/>
          <w:color w:val="000000"/>
          <w:sz w:val="26"/>
          <w:szCs w:val="26"/>
          <w:shd w:val="clear" w:color="auto" w:fill="FFFFFF"/>
        </w:rPr>
        <w:t xml:space="preserve">Sala das Comissões, em </w:t>
      </w:r>
      <w:r w:rsidR="00F06F4C">
        <w:rPr>
          <w:rFonts w:ascii="Calibri" w:hAnsi="Calibri" w:cs="Calibri"/>
          <w:color w:val="000000"/>
          <w:sz w:val="26"/>
          <w:szCs w:val="26"/>
          <w:shd w:val="clear" w:color="auto" w:fill="FFFFFF"/>
        </w:rPr>
        <w:t>24</w:t>
      </w:r>
      <w:r w:rsidRPr="005101CC">
        <w:rPr>
          <w:rFonts w:ascii="Calibri" w:hAnsi="Calibri" w:cs="Calibri"/>
          <w:color w:val="000000"/>
          <w:sz w:val="26"/>
          <w:szCs w:val="26"/>
          <w:shd w:val="clear" w:color="auto" w:fill="FFFFFF"/>
        </w:rPr>
        <w:t xml:space="preserve"> de </w:t>
      </w:r>
      <w:r w:rsidR="00840570">
        <w:rPr>
          <w:rFonts w:ascii="Calibri" w:hAnsi="Calibri" w:cs="Calibri"/>
          <w:color w:val="000000"/>
          <w:sz w:val="26"/>
          <w:szCs w:val="26"/>
          <w:shd w:val="clear" w:color="auto" w:fill="FFFFFF"/>
        </w:rPr>
        <w:t>fevereiro</w:t>
      </w:r>
      <w:r w:rsidRPr="005101CC">
        <w:rPr>
          <w:rFonts w:ascii="Calibri" w:hAnsi="Calibri" w:cs="Calibri"/>
          <w:color w:val="000000"/>
          <w:sz w:val="26"/>
          <w:szCs w:val="26"/>
          <w:shd w:val="clear" w:color="auto" w:fill="FFFFFF"/>
        </w:rPr>
        <w:t xml:space="preserve"> de 2.02</w:t>
      </w:r>
      <w:r w:rsidR="00840570">
        <w:rPr>
          <w:rFonts w:ascii="Calibri" w:hAnsi="Calibri" w:cs="Calibri"/>
          <w:color w:val="000000"/>
          <w:sz w:val="26"/>
          <w:szCs w:val="26"/>
          <w:shd w:val="clear" w:color="auto" w:fill="FFFFFF"/>
        </w:rPr>
        <w:t>2</w:t>
      </w:r>
      <w:r w:rsidRPr="005101CC">
        <w:rPr>
          <w:rFonts w:ascii="Calibri" w:hAnsi="Calibri" w:cs="Calibri"/>
          <w:color w:val="000000"/>
          <w:sz w:val="26"/>
          <w:szCs w:val="26"/>
          <w:shd w:val="clear" w:color="auto" w:fill="FFFFFF"/>
        </w:rPr>
        <w:t>.</w:t>
      </w:r>
    </w:p>
    <w:p w14:paraId="220AA72C" w14:textId="0DBC10D7" w:rsidR="00415A86" w:rsidRDefault="00415A86" w:rsidP="005101CC">
      <w:pPr>
        <w:rPr>
          <w:sz w:val="24"/>
          <w:szCs w:val="24"/>
        </w:rPr>
      </w:pPr>
    </w:p>
    <w:p w14:paraId="02DEB105" w14:textId="77777777" w:rsidR="00415A86" w:rsidRDefault="00415A86" w:rsidP="005101CC">
      <w:pPr>
        <w:rPr>
          <w:sz w:val="24"/>
          <w:szCs w:val="24"/>
        </w:rPr>
      </w:pPr>
    </w:p>
    <w:p w14:paraId="647B7AA2" w14:textId="77777777" w:rsidR="005101CC" w:rsidRPr="005101CC" w:rsidRDefault="005101CC" w:rsidP="005101CC">
      <w:pPr>
        <w:jc w:val="center"/>
        <w:rPr>
          <w:sz w:val="24"/>
          <w:szCs w:val="24"/>
        </w:rPr>
      </w:pPr>
      <w:r w:rsidRPr="005101CC">
        <w:rPr>
          <w:rFonts w:ascii="Calibri" w:hAnsi="Calibri" w:cs="Calibri"/>
          <w:b/>
          <w:bCs/>
          <w:color w:val="000000"/>
          <w:sz w:val="26"/>
          <w:szCs w:val="26"/>
          <w:u w:val="single"/>
        </w:rPr>
        <w:t>COMISSÃO DE JUSTIÇA E REDAÇÃO</w:t>
      </w:r>
    </w:p>
    <w:p w14:paraId="49EE6428" w14:textId="279C7226" w:rsidR="00840570" w:rsidRPr="00FB79BD" w:rsidRDefault="00840570" w:rsidP="00FB79BD">
      <w:pPr>
        <w:spacing w:after="240"/>
        <w:rPr>
          <w:sz w:val="24"/>
          <w:szCs w:val="24"/>
        </w:rPr>
      </w:pPr>
    </w:p>
    <w:p w14:paraId="508A2625" w14:textId="33A30E17" w:rsidR="00840570" w:rsidRDefault="00840570" w:rsidP="005101CC">
      <w:pPr>
        <w:jc w:val="center"/>
        <w:rPr>
          <w:rFonts w:ascii="Calibri" w:hAnsi="Calibri" w:cs="Calibri"/>
          <w:color w:val="000000"/>
          <w:sz w:val="26"/>
          <w:szCs w:val="26"/>
        </w:rPr>
      </w:pPr>
    </w:p>
    <w:p w14:paraId="1160584F" w14:textId="38287AE8" w:rsidR="00840570" w:rsidRDefault="00840570" w:rsidP="005101CC">
      <w:pPr>
        <w:jc w:val="center"/>
        <w:rPr>
          <w:rFonts w:ascii="Calibri" w:hAnsi="Calibri" w:cs="Calibri"/>
          <w:color w:val="000000"/>
          <w:sz w:val="26"/>
          <w:szCs w:val="26"/>
        </w:rPr>
      </w:pPr>
    </w:p>
    <w:p w14:paraId="03FFF691" w14:textId="77777777" w:rsidR="00840570" w:rsidRDefault="00840570" w:rsidP="005101CC">
      <w:pPr>
        <w:jc w:val="center"/>
        <w:rPr>
          <w:rFonts w:ascii="Calibri" w:hAnsi="Calibri" w:cs="Calibri"/>
          <w:color w:val="000000"/>
          <w:sz w:val="26"/>
          <w:szCs w:val="26"/>
        </w:rPr>
      </w:pPr>
    </w:p>
    <w:p w14:paraId="4066E189" w14:textId="31266681" w:rsidR="00840570" w:rsidRPr="00840570" w:rsidRDefault="00840570" w:rsidP="005101CC">
      <w:pPr>
        <w:jc w:val="center"/>
        <w:rPr>
          <w:rFonts w:ascii="Calibri" w:hAnsi="Calibri" w:cs="Calibri"/>
          <w:b/>
          <w:bCs/>
          <w:color w:val="000000"/>
          <w:sz w:val="26"/>
          <w:szCs w:val="26"/>
        </w:rPr>
      </w:pPr>
      <w:r w:rsidRPr="00840570">
        <w:rPr>
          <w:rFonts w:ascii="Calibri" w:hAnsi="Calibri" w:cs="Calibri"/>
          <w:b/>
          <w:bCs/>
          <w:color w:val="000000"/>
          <w:sz w:val="26"/>
          <w:szCs w:val="26"/>
        </w:rPr>
        <w:t>Vereadora Mara Cristina Choquet</w:t>
      </w:r>
      <w:r w:rsidR="00ED0D92">
        <w:rPr>
          <w:rFonts w:ascii="Calibri" w:hAnsi="Calibri" w:cs="Calibri"/>
          <w:b/>
          <w:bCs/>
          <w:color w:val="000000"/>
          <w:sz w:val="26"/>
          <w:szCs w:val="26"/>
        </w:rPr>
        <w:t>t</w:t>
      </w:r>
      <w:r w:rsidRPr="00840570">
        <w:rPr>
          <w:rFonts w:ascii="Calibri" w:hAnsi="Calibri" w:cs="Calibri"/>
          <w:b/>
          <w:bCs/>
          <w:color w:val="000000"/>
          <w:sz w:val="26"/>
          <w:szCs w:val="26"/>
        </w:rPr>
        <w:t>a</w:t>
      </w:r>
    </w:p>
    <w:p w14:paraId="67A28A49" w14:textId="2A91B4E6" w:rsidR="00840570" w:rsidRDefault="00840570" w:rsidP="00ED0D92">
      <w:pPr>
        <w:jc w:val="center"/>
        <w:rPr>
          <w:sz w:val="24"/>
          <w:szCs w:val="24"/>
        </w:rPr>
      </w:pPr>
      <w:r>
        <w:rPr>
          <w:rFonts w:ascii="Calibri" w:hAnsi="Calibri" w:cs="Calibri"/>
          <w:color w:val="000000"/>
          <w:sz w:val="26"/>
          <w:szCs w:val="26"/>
        </w:rPr>
        <w:t>Vice-Presidente /Relatora</w:t>
      </w:r>
    </w:p>
    <w:p w14:paraId="5F9B1296" w14:textId="77777777" w:rsidR="00505777" w:rsidRPr="005101CC" w:rsidRDefault="00505777" w:rsidP="00505777">
      <w:pPr>
        <w:spacing w:after="240"/>
        <w:rPr>
          <w:sz w:val="24"/>
          <w:szCs w:val="24"/>
        </w:rPr>
      </w:pPr>
      <w:r w:rsidRPr="00813D7D">
        <w:rPr>
          <w:rFonts w:asciiTheme="minorHAnsi" w:hAnsiTheme="minorHAnsi" w:cstheme="minorHAnsi"/>
          <w:sz w:val="24"/>
          <w:szCs w:val="24"/>
        </w:rPr>
        <w:br/>
      </w:r>
    </w:p>
    <w:p w14:paraId="5B24E466" w14:textId="16F6D36C" w:rsidR="00505777" w:rsidRDefault="00505777" w:rsidP="00505777">
      <w:pPr>
        <w:spacing w:after="240"/>
        <w:rPr>
          <w:sz w:val="24"/>
          <w:szCs w:val="24"/>
        </w:rPr>
      </w:pPr>
      <w:r w:rsidRPr="005101CC">
        <w:rPr>
          <w:sz w:val="24"/>
          <w:szCs w:val="24"/>
        </w:rPr>
        <w:br/>
      </w:r>
    </w:p>
    <w:p w14:paraId="16199D92" w14:textId="6FBE9A84" w:rsidR="00F06F4C" w:rsidRDefault="00F06F4C" w:rsidP="00505777">
      <w:pPr>
        <w:spacing w:after="240"/>
        <w:rPr>
          <w:sz w:val="24"/>
          <w:szCs w:val="24"/>
        </w:rPr>
      </w:pPr>
    </w:p>
    <w:p w14:paraId="7E3AA7CB" w14:textId="2B44220A" w:rsidR="00F06F4C" w:rsidRDefault="00F06F4C" w:rsidP="00505777">
      <w:pPr>
        <w:spacing w:after="240"/>
        <w:rPr>
          <w:sz w:val="24"/>
          <w:szCs w:val="24"/>
        </w:rPr>
      </w:pPr>
    </w:p>
    <w:p w14:paraId="6FDAA6E2" w14:textId="3241105B" w:rsidR="00F06F4C" w:rsidRDefault="00F06F4C" w:rsidP="00505777">
      <w:pPr>
        <w:spacing w:after="240"/>
        <w:rPr>
          <w:sz w:val="24"/>
          <w:szCs w:val="24"/>
        </w:rPr>
      </w:pPr>
    </w:p>
    <w:p w14:paraId="051D4E66" w14:textId="505562A4" w:rsidR="00F06F4C" w:rsidRDefault="00F06F4C" w:rsidP="00505777">
      <w:pPr>
        <w:spacing w:after="240"/>
        <w:rPr>
          <w:sz w:val="24"/>
          <w:szCs w:val="24"/>
        </w:rPr>
      </w:pPr>
    </w:p>
    <w:p w14:paraId="76B60145" w14:textId="3F5BB026" w:rsidR="00F06F4C" w:rsidRDefault="00F06F4C" w:rsidP="00505777">
      <w:pPr>
        <w:spacing w:after="240"/>
        <w:rPr>
          <w:sz w:val="24"/>
          <w:szCs w:val="24"/>
        </w:rPr>
      </w:pPr>
    </w:p>
    <w:p w14:paraId="3B8173DA" w14:textId="7046480F" w:rsidR="00F06F4C" w:rsidRDefault="00F06F4C" w:rsidP="00505777">
      <w:pPr>
        <w:spacing w:after="240"/>
        <w:rPr>
          <w:sz w:val="24"/>
          <w:szCs w:val="24"/>
        </w:rPr>
      </w:pPr>
    </w:p>
    <w:p w14:paraId="53476DCB" w14:textId="764BF8CF" w:rsidR="00F06F4C" w:rsidRDefault="00F06F4C" w:rsidP="00505777">
      <w:pPr>
        <w:spacing w:after="240"/>
        <w:rPr>
          <w:sz w:val="24"/>
          <w:szCs w:val="24"/>
        </w:rPr>
      </w:pPr>
    </w:p>
    <w:p w14:paraId="5B9504E6" w14:textId="7EE9D460" w:rsidR="00F06F4C" w:rsidRDefault="00F06F4C" w:rsidP="00505777">
      <w:pPr>
        <w:spacing w:after="240"/>
        <w:rPr>
          <w:sz w:val="24"/>
          <w:szCs w:val="24"/>
        </w:rPr>
      </w:pPr>
    </w:p>
    <w:p w14:paraId="6B856B7F" w14:textId="7879D474" w:rsidR="00F06F4C" w:rsidRDefault="00F06F4C" w:rsidP="00505777">
      <w:pPr>
        <w:spacing w:after="240"/>
        <w:rPr>
          <w:sz w:val="24"/>
          <w:szCs w:val="24"/>
        </w:rPr>
      </w:pPr>
    </w:p>
    <w:p w14:paraId="74D866F1" w14:textId="2CF20EAF" w:rsidR="00F06F4C" w:rsidRDefault="00F06F4C" w:rsidP="00505777">
      <w:pPr>
        <w:spacing w:after="240"/>
        <w:rPr>
          <w:sz w:val="24"/>
          <w:szCs w:val="24"/>
        </w:rPr>
      </w:pPr>
    </w:p>
    <w:p w14:paraId="5D2A0F09" w14:textId="318FC6B4" w:rsidR="00F06F4C" w:rsidRDefault="00F06F4C" w:rsidP="00505777">
      <w:pPr>
        <w:spacing w:after="240"/>
        <w:rPr>
          <w:sz w:val="24"/>
          <w:szCs w:val="24"/>
        </w:rPr>
      </w:pPr>
    </w:p>
    <w:p w14:paraId="73C6B996" w14:textId="77777777" w:rsidR="00F06F4C" w:rsidRPr="005101CC" w:rsidRDefault="00F06F4C" w:rsidP="00505777">
      <w:pPr>
        <w:spacing w:after="240"/>
        <w:rPr>
          <w:sz w:val="24"/>
          <w:szCs w:val="24"/>
        </w:rPr>
      </w:pPr>
    </w:p>
    <w:p w14:paraId="315B0A14" w14:textId="77777777" w:rsidR="00505777" w:rsidRDefault="00505777" w:rsidP="00FB79BD">
      <w:pPr>
        <w:jc w:val="both"/>
        <w:rPr>
          <w:rFonts w:ascii="Bookman Old Style" w:hAnsi="Bookman Old Style"/>
          <w:b/>
          <w:iCs/>
          <w:sz w:val="22"/>
          <w:szCs w:val="18"/>
        </w:rPr>
      </w:pPr>
    </w:p>
    <w:p w14:paraId="3C36EE5E" w14:textId="37D3D7E6" w:rsidR="00505777" w:rsidRPr="008A4140" w:rsidRDefault="00505777" w:rsidP="00FB79BD">
      <w:pPr>
        <w:jc w:val="both"/>
        <w:rPr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PA</w:t>
      </w:r>
      <w:r w:rsidRPr="008A4140">
        <w:rPr>
          <w:rFonts w:ascii="Arial" w:hAnsi="Arial" w:cs="Arial"/>
          <w:b/>
          <w:bCs/>
          <w:color w:val="000000"/>
          <w:sz w:val="24"/>
          <w:szCs w:val="24"/>
        </w:rPr>
        <w:t xml:space="preserve">RECER 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CONJUNTO </w:t>
      </w:r>
      <w:r w:rsidRPr="008A4140">
        <w:rPr>
          <w:rFonts w:ascii="Arial" w:hAnsi="Arial" w:cs="Arial"/>
          <w:b/>
          <w:bCs/>
          <w:color w:val="000000"/>
          <w:sz w:val="24"/>
          <w:szCs w:val="24"/>
        </w:rPr>
        <w:t xml:space="preserve">N.º </w:t>
      </w:r>
      <w:r w:rsidR="00F06F4C">
        <w:rPr>
          <w:rFonts w:ascii="Arial" w:hAnsi="Arial" w:cs="Arial"/>
          <w:b/>
          <w:bCs/>
          <w:color w:val="000000"/>
          <w:sz w:val="24"/>
          <w:szCs w:val="24"/>
        </w:rPr>
        <w:t>06</w:t>
      </w:r>
      <w:r w:rsidRPr="008A4140">
        <w:rPr>
          <w:rFonts w:ascii="Arial" w:hAnsi="Arial" w:cs="Arial"/>
          <w:b/>
          <w:bCs/>
          <w:color w:val="000000"/>
          <w:sz w:val="24"/>
          <w:szCs w:val="24"/>
        </w:rPr>
        <w:t>/202</w:t>
      </w:r>
      <w:r>
        <w:rPr>
          <w:rFonts w:ascii="Arial" w:hAnsi="Arial" w:cs="Arial"/>
          <w:b/>
          <w:bCs/>
          <w:color w:val="000000"/>
          <w:sz w:val="24"/>
          <w:szCs w:val="24"/>
        </w:rPr>
        <w:t>2</w:t>
      </w:r>
      <w:r w:rsidRPr="008A4140">
        <w:rPr>
          <w:rFonts w:ascii="Arial" w:hAnsi="Arial" w:cs="Arial"/>
          <w:b/>
          <w:bCs/>
          <w:color w:val="000000"/>
          <w:sz w:val="24"/>
          <w:szCs w:val="24"/>
        </w:rPr>
        <w:t xml:space="preserve"> DA COMISS</w:t>
      </w:r>
      <w:r w:rsidR="00AD692A">
        <w:rPr>
          <w:rFonts w:ascii="Arial" w:hAnsi="Arial" w:cs="Arial"/>
          <w:b/>
          <w:bCs/>
          <w:color w:val="000000"/>
          <w:sz w:val="24"/>
          <w:szCs w:val="24"/>
        </w:rPr>
        <w:t>ÃO</w:t>
      </w:r>
      <w:r w:rsidRPr="008A4140">
        <w:rPr>
          <w:rFonts w:ascii="Arial" w:hAnsi="Arial" w:cs="Arial"/>
          <w:b/>
          <w:bCs/>
          <w:color w:val="000000"/>
          <w:sz w:val="24"/>
          <w:szCs w:val="24"/>
        </w:rPr>
        <w:t xml:space="preserve"> DE JUSTIÇA E REDAÇÃO</w:t>
      </w:r>
      <w:r w:rsidR="00AD692A">
        <w:rPr>
          <w:rFonts w:ascii="Arial" w:hAnsi="Arial" w:cs="Arial"/>
          <w:b/>
          <w:bCs/>
          <w:color w:val="000000"/>
          <w:sz w:val="24"/>
          <w:szCs w:val="24"/>
        </w:rPr>
        <w:t xml:space="preserve">, COMISSÃO DE EDUCAÇÃO, SAÚDE, CULTURA, ESPORTE </w:t>
      </w:r>
      <w:r>
        <w:rPr>
          <w:rFonts w:ascii="Arial" w:hAnsi="Arial" w:cs="Arial"/>
          <w:b/>
          <w:bCs/>
          <w:color w:val="000000"/>
          <w:sz w:val="24"/>
          <w:szCs w:val="24"/>
        </w:rPr>
        <w:t>E</w:t>
      </w:r>
      <w:r w:rsidR="00AD692A">
        <w:rPr>
          <w:rFonts w:ascii="Arial" w:hAnsi="Arial" w:cs="Arial"/>
          <w:b/>
          <w:bCs/>
          <w:color w:val="000000"/>
          <w:sz w:val="24"/>
          <w:szCs w:val="24"/>
        </w:rPr>
        <w:t xml:space="preserve"> ASSISTÊNCIA SOCIAL E COMISSÃO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DE FINANÇAS E ORÇAMENTO</w:t>
      </w:r>
      <w:r w:rsidR="00F83AF3">
        <w:rPr>
          <w:rFonts w:ascii="Arial" w:hAnsi="Arial" w:cs="Arial"/>
          <w:b/>
          <w:bCs/>
          <w:color w:val="000000"/>
          <w:sz w:val="24"/>
          <w:szCs w:val="24"/>
        </w:rPr>
        <w:t>.</w:t>
      </w:r>
    </w:p>
    <w:p w14:paraId="22636E89" w14:textId="1AD996F7" w:rsidR="00505777" w:rsidRDefault="00505777" w:rsidP="00505777">
      <w:pPr>
        <w:spacing w:after="240"/>
        <w:rPr>
          <w:sz w:val="24"/>
          <w:szCs w:val="24"/>
        </w:rPr>
      </w:pPr>
    </w:p>
    <w:p w14:paraId="5B9434D7" w14:textId="50862403" w:rsidR="00505777" w:rsidRDefault="00505777" w:rsidP="00505777">
      <w:pPr>
        <w:jc w:val="both"/>
        <w:rPr>
          <w:sz w:val="24"/>
          <w:szCs w:val="24"/>
        </w:rPr>
      </w:pPr>
      <w:r w:rsidRPr="008A4140">
        <w:rPr>
          <w:rFonts w:ascii="Arial" w:hAnsi="Arial" w:cs="Arial"/>
          <w:color w:val="000000"/>
          <w:sz w:val="24"/>
          <w:szCs w:val="24"/>
        </w:rPr>
        <w:t>Seguindo o Voto exarado pelo Relator e conforme determina o artigo 3</w:t>
      </w:r>
      <w:r>
        <w:rPr>
          <w:rFonts w:ascii="Arial" w:hAnsi="Arial" w:cs="Arial"/>
          <w:color w:val="000000"/>
          <w:sz w:val="24"/>
          <w:szCs w:val="24"/>
        </w:rPr>
        <w:t>5, combinado com o artigo 45</w:t>
      </w:r>
      <w:r w:rsidRPr="008A4140">
        <w:rPr>
          <w:rFonts w:ascii="Arial" w:hAnsi="Arial" w:cs="Arial"/>
          <w:color w:val="000000"/>
          <w:sz w:val="24"/>
          <w:szCs w:val="24"/>
        </w:rPr>
        <w:t xml:space="preserve"> da Resolução n.º 276 de 09 de novembro de 2.010, </w:t>
      </w:r>
      <w:r>
        <w:rPr>
          <w:rFonts w:ascii="Arial" w:hAnsi="Arial" w:cs="Arial"/>
          <w:color w:val="000000"/>
          <w:sz w:val="24"/>
          <w:szCs w:val="24"/>
        </w:rPr>
        <w:t>as</w:t>
      </w:r>
      <w:r w:rsidRPr="008A4140">
        <w:rPr>
          <w:rFonts w:ascii="Arial" w:hAnsi="Arial" w:cs="Arial"/>
          <w:color w:val="000000"/>
          <w:sz w:val="24"/>
          <w:szCs w:val="24"/>
        </w:rPr>
        <w:t xml:space="preserve"> Comiss</w:t>
      </w:r>
      <w:r>
        <w:rPr>
          <w:rFonts w:ascii="Arial" w:hAnsi="Arial" w:cs="Arial"/>
          <w:color w:val="000000"/>
          <w:sz w:val="24"/>
          <w:szCs w:val="24"/>
        </w:rPr>
        <w:t>ões</w:t>
      </w:r>
      <w:r w:rsidRPr="008A4140">
        <w:rPr>
          <w:rFonts w:ascii="Arial" w:hAnsi="Arial" w:cs="Arial"/>
          <w:color w:val="000000"/>
          <w:sz w:val="24"/>
          <w:szCs w:val="24"/>
        </w:rPr>
        <w:t xml:space="preserve"> de Justiça e Redação</w:t>
      </w:r>
      <w:r w:rsidR="00AD692A">
        <w:rPr>
          <w:rFonts w:ascii="Arial" w:hAnsi="Arial" w:cs="Arial"/>
          <w:color w:val="000000"/>
          <w:sz w:val="24"/>
          <w:szCs w:val="24"/>
        </w:rPr>
        <w:t xml:space="preserve">, </w:t>
      </w:r>
      <w:r w:rsidR="00FB79BD">
        <w:rPr>
          <w:rFonts w:ascii="Arial" w:hAnsi="Arial" w:cs="Arial"/>
          <w:color w:val="000000"/>
          <w:sz w:val="24"/>
          <w:szCs w:val="24"/>
        </w:rPr>
        <w:t>Educação, Saúde, Cultura, Esporte e Assistência Social</w:t>
      </w:r>
      <w:r w:rsidRPr="008A4140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 de Finanças e Orçamento, f</w:t>
      </w:r>
      <w:r w:rsidRPr="008A4140">
        <w:rPr>
          <w:rFonts w:ascii="Arial" w:hAnsi="Arial" w:cs="Arial"/>
          <w:color w:val="000000"/>
          <w:sz w:val="24"/>
          <w:szCs w:val="24"/>
        </w:rPr>
        <w:t>ormali</w:t>
      </w:r>
      <w:r>
        <w:rPr>
          <w:rFonts w:ascii="Arial" w:hAnsi="Arial" w:cs="Arial"/>
          <w:color w:val="000000"/>
          <w:sz w:val="24"/>
          <w:szCs w:val="24"/>
        </w:rPr>
        <w:t>zam</w:t>
      </w:r>
      <w:r w:rsidRPr="008A4140">
        <w:rPr>
          <w:rFonts w:ascii="Arial" w:hAnsi="Arial" w:cs="Arial"/>
          <w:color w:val="000000"/>
          <w:sz w:val="24"/>
          <w:szCs w:val="24"/>
        </w:rPr>
        <w:t xml:space="preserve"> o presente </w:t>
      </w:r>
      <w:r w:rsidRPr="008A4140">
        <w:rPr>
          <w:rFonts w:ascii="Arial" w:hAnsi="Arial" w:cs="Arial"/>
          <w:b/>
          <w:bCs/>
          <w:color w:val="000000"/>
          <w:sz w:val="24"/>
          <w:szCs w:val="24"/>
        </w:rPr>
        <w:t>PARECER FAVORÁVEL</w:t>
      </w:r>
      <w:r w:rsidRPr="008A4140">
        <w:rPr>
          <w:rFonts w:ascii="Arial" w:hAnsi="Arial" w:cs="Arial"/>
          <w:color w:val="000000"/>
          <w:sz w:val="24"/>
          <w:szCs w:val="24"/>
        </w:rPr>
        <w:t>.</w:t>
      </w:r>
    </w:p>
    <w:p w14:paraId="5FBC0959" w14:textId="77777777" w:rsidR="00505777" w:rsidRPr="008A4140" w:rsidRDefault="00505777" w:rsidP="00505777">
      <w:pPr>
        <w:jc w:val="both"/>
        <w:rPr>
          <w:sz w:val="24"/>
          <w:szCs w:val="24"/>
        </w:rPr>
      </w:pPr>
    </w:p>
    <w:p w14:paraId="4BBF9517" w14:textId="33E73FEA" w:rsidR="00505777" w:rsidRPr="008A4140" w:rsidRDefault="00505777" w:rsidP="00505777">
      <w:pPr>
        <w:jc w:val="center"/>
        <w:rPr>
          <w:sz w:val="24"/>
          <w:szCs w:val="24"/>
        </w:rPr>
      </w:pPr>
      <w:r w:rsidRPr="008A414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Sala das Comissões, em </w:t>
      </w:r>
      <w:r w:rsidR="00F83AF3">
        <w:rPr>
          <w:rFonts w:ascii="Arial" w:hAnsi="Arial" w:cs="Arial"/>
          <w:color w:val="000000"/>
          <w:sz w:val="24"/>
          <w:szCs w:val="24"/>
          <w:shd w:val="clear" w:color="auto" w:fill="FFFFFF"/>
        </w:rPr>
        <w:t>24</w:t>
      </w:r>
      <w:r w:rsidRPr="008A414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de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fevereiro</w:t>
      </w:r>
      <w:r w:rsidRPr="008A414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de 2.02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2</w:t>
      </w:r>
      <w:r w:rsidRPr="008A4140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14:paraId="0FC77391" w14:textId="77777777" w:rsidR="00505777" w:rsidRPr="00E84108" w:rsidRDefault="00505777" w:rsidP="00505777">
      <w:pPr>
        <w:spacing w:after="240"/>
        <w:rPr>
          <w:b/>
          <w:bCs/>
          <w:sz w:val="24"/>
          <w:szCs w:val="24"/>
        </w:rPr>
      </w:pPr>
    </w:p>
    <w:p w14:paraId="71A93DD7" w14:textId="77777777" w:rsidR="00505777" w:rsidRPr="00E84108" w:rsidRDefault="00505777" w:rsidP="00505777">
      <w:pPr>
        <w:jc w:val="center"/>
        <w:rPr>
          <w:b/>
          <w:bCs/>
          <w:sz w:val="24"/>
          <w:szCs w:val="24"/>
        </w:rPr>
      </w:pPr>
      <w:r w:rsidRPr="00E84108">
        <w:rPr>
          <w:rFonts w:ascii="Arial" w:hAnsi="Arial" w:cs="Arial"/>
          <w:b/>
          <w:bCs/>
          <w:color w:val="000000"/>
          <w:sz w:val="24"/>
          <w:szCs w:val="24"/>
          <w:u w:val="single"/>
          <w:shd w:val="clear" w:color="auto" w:fill="FFFFFF"/>
        </w:rPr>
        <w:t>COMISSÃO DE JUSTIÇA E REDAÇÃO</w:t>
      </w:r>
    </w:p>
    <w:p w14:paraId="61C0D49F" w14:textId="064767C6" w:rsidR="00505777" w:rsidRDefault="00505777" w:rsidP="00505777">
      <w:pPr>
        <w:spacing w:after="240"/>
        <w:rPr>
          <w:sz w:val="24"/>
          <w:szCs w:val="24"/>
        </w:rPr>
      </w:pPr>
      <w:r w:rsidRPr="008A4140">
        <w:rPr>
          <w:sz w:val="24"/>
          <w:szCs w:val="24"/>
        </w:rPr>
        <w:br/>
      </w:r>
    </w:p>
    <w:p w14:paraId="7C64C9CD" w14:textId="77777777" w:rsidR="00FB79BD" w:rsidRPr="008A4140" w:rsidRDefault="00FB79BD" w:rsidP="00505777">
      <w:pPr>
        <w:spacing w:after="240"/>
        <w:rPr>
          <w:sz w:val="24"/>
          <w:szCs w:val="24"/>
        </w:rPr>
      </w:pPr>
    </w:p>
    <w:p w14:paraId="3DA9CF1F" w14:textId="77777777" w:rsidR="00505777" w:rsidRPr="008A4140" w:rsidRDefault="00505777" w:rsidP="00505777">
      <w:pPr>
        <w:jc w:val="center"/>
        <w:rPr>
          <w:sz w:val="24"/>
          <w:szCs w:val="24"/>
        </w:rPr>
      </w:pPr>
      <w:r w:rsidRPr="008A4140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VEREADOR JOÃO VICTOR GASPARINI</w:t>
      </w:r>
    </w:p>
    <w:p w14:paraId="367BBFAA" w14:textId="7FBE0BE0" w:rsidR="00505777" w:rsidRPr="00AD692A" w:rsidRDefault="00AD692A" w:rsidP="00505777">
      <w:pPr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AD692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Presidente </w:t>
      </w:r>
    </w:p>
    <w:p w14:paraId="4474A9B6" w14:textId="77777777" w:rsidR="00505777" w:rsidRPr="008A4140" w:rsidRDefault="00505777" w:rsidP="00505777">
      <w:pPr>
        <w:jc w:val="center"/>
        <w:rPr>
          <w:sz w:val="24"/>
          <w:szCs w:val="24"/>
        </w:rPr>
      </w:pPr>
    </w:p>
    <w:p w14:paraId="4A9F737F" w14:textId="77777777" w:rsidR="00505777" w:rsidRDefault="00505777" w:rsidP="00505777">
      <w:pPr>
        <w:spacing w:after="240"/>
        <w:rPr>
          <w:sz w:val="24"/>
          <w:szCs w:val="24"/>
        </w:rPr>
      </w:pPr>
    </w:p>
    <w:p w14:paraId="4FF171B6" w14:textId="77777777" w:rsidR="00505777" w:rsidRPr="008A4140" w:rsidRDefault="00505777" w:rsidP="00505777">
      <w:pPr>
        <w:spacing w:after="240"/>
        <w:rPr>
          <w:sz w:val="24"/>
          <w:szCs w:val="24"/>
        </w:rPr>
      </w:pPr>
      <w:r w:rsidRPr="008A4140">
        <w:rPr>
          <w:sz w:val="24"/>
          <w:szCs w:val="24"/>
        </w:rPr>
        <w:br/>
      </w:r>
    </w:p>
    <w:p w14:paraId="7CA43D23" w14:textId="77777777" w:rsidR="00505777" w:rsidRPr="008A4140" w:rsidRDefault="00505777" w:rsidP="00505777">
      <w:pPr>
        <w:jc w:val="center"/>
        <w:rPr>
          <w:sz w:val="24"/>
          <w:szCs w:val="24"/>
        </w:rPr>
      </w:pPr>
      <w:r w:rsidRPr="008A4140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VEREADORA MARA CRISTINA CHOQUETTA</w:t>
      </w:r>
    </w:p>
    <w:p w14:paraId="43CA68BE" w14:textId="646CB511" w:rsidR="00505777" w:rsidRPr="00AD692A" w:rsidRDefault="00AD692A" w:rsidP="00505777">
      <w:pPr>
        <w:jc w:val="center"/>
        <w:rPr>
          <w:sz w:val="24"/>
          <w:szCs w:val="24"/>
        </w:rPr>
      </w:pPr>
      <w:proofErr w:type="gramStart"/>
      <w:r w:rsidRPr="00AD692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Vice </w:t>
      </w:r>
      <w:r w:rsidR="00505777" w:rsidRPr="00AD692A">
        <w:rPr>
          <w:rFonts w:ascii="Arial" w:hAnsi="Arial" w:cs="Arial"/>
          <w:color w:val="000000"/>
          <w:sz w:val="24"/>
          <w:szCs w:val="24"/>
          <w:shd w:val="clear" w:color="auto" w:fill="FFFFFF"/>
        </w:rPr>
        <w:t>–</w:t>
      </w:r>
      <w:r w:rsidRPr="00AD692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presidente</w:t>
      </w:r>
      <w:proofErr w:type="gramEnd"/>
      <w:r w:rsidRPr="00AD692A">
        <w:rPr>
          <w:rFonts w:ascii="Arial" w:hAnsi="Arial" w:cs="Arial"/>
          <w:color w:val="000000"/>
          <w:sz w:val="24"/>
          <w:szCs w:val="24"/>
          <w:shd w:val="clear" w:color="auto" w:fill="FFFFFF"/>
        </w:rPr>
        <w:t>/relatora</w:t>
      </w:r>
    </w:p>
    <w:p w14:paraId="472112C5" w14:textId="77777777" w:rsidR="00505777" w:rsidRDefault="00505777" w:rsidP="00505777">
      <w:pPr>
        <w:spacing w:after="240"/>
        <w:rPr>
          <w:sz w:val="24"/>
          <w:szCs w:val="24"/>
        </w:rPr>
      </w:pPr>
    </w:p>
    <w:p w14:paraId="75D62133" w14:textId="77777777" w:rsidR="00505777" w:rsidRPr="008A4140" w:rsidRDefault="00505777" w:rsidP="00505777">
      <w:pPr>
        <w:spacing w:after="240"/>
        <w:rPr>
          <w:sz w:val="24"/>
          <w:szCs w:val="24"/>
        </w:rPr>
      </w:pPr>
      <w:r w:rsidRPr="008A4140">
        <w:rPr>
          <w:sz w:val="24"/>
          <w:szCs w:val="24"/>
        </w:rPr>
        <w:br/>
      </w:r>
    </w:p>
    <w:p w14:paraId="32C49405" w14:textId="77777777" w:rsidR="00505777" w:rsidRPr="008A4140" w:rsidRDefault="00505777" w:rsidP="00505777">
      <w:pPr>
        <w:jc w:val="center"/>
        <w:rPr>
          <w:sz w:val="24"/>
          <w:szCs w:val="24"/>
        </w:rPr>
      </w:pPr>
      <w:r w:rsidRPr="008A4140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VEREADOR TIAGO CESAR COSTA</w:t>
      </w:r>
    </w:p>
    <w:p w14:paraId="3A6F4C46" w14:textId="42742366" w:rsidR="00505777" w:rsidRPr="00AD692A" w:rsidRDefault="00AD692A" w:rsidP="00505777">
      <w:pPr>
        <w:jc w:val="center"/>
        <w:rPr>
          <w:sz w:val="24"/>
          <w:szCs w:val="24"/>
        </w:rPr>
      </w:pPr>
      <w:r w:rsidRPr="00AD692A">
        <w:rPr>
          <w:rFonts w:ascii="Arial" w:hAnsi="Arial" w:cs="Arial"/>
          <w:color w:val="000000"/>
          <w:sz w:val="24"/>
          <w:szCs w:val="24"/>
          <w:shd w:val="clear" w:color="auto" w:fill="FFFFFF"/>
        </w:rPr>
        <w:t>Membro </w:t>
      </w:r>
    </w:p>
    <w:p w14:paraId="6B2B2F3F" w14:textId="77777777" w:rsidR="00505777" w:rsidRDefault="00505777" w:rsidP="00505777">
      <w:pPr>
        <w:spacing w:before="240" w:after="240"/>
        <w:contextualSpacing/>
        <w:jc w:val="center"/>
        <w:rPr>
          <w:rFonts w:asciiTheme="minorHAnsi" w:hAnsiTheme="minorHAnsi" w:cstheme="minorHAnsi"/>
          <w:b/>
          <w:bCs/>
          <w:sz w:val="26"/>
          <w:szCs w:val="26"/>
          <w:u w:val="single"/>
          <w:shd w:val="clear" w:color="auto" w:fill="FFFFFF"/>
        </w:rPr>
      </w:pPr>
    </w:p>
    <w:p w14:paraId="72C0673D" w14:textId="77777777" w:rsidR="00505777" w:rsidRDefault="00505777" w:rsidP="00505777">
      <w:pPr>
        <w:spacing w:before="240" w:after="240"/>
        <w:contextualSpacing/>
        <w:jc w:val="center"/>
        <w:rPr>
          <w:rFonts w:asciiTheme="minorHAnsi" w:hAnsiTheme="minorHAnsi" w:cstheme="minorHAnsi"/>
          <w:b/>
          <w:bCs/>
          <w:sz w:val="26"/>
          <w:szCs w:val="26"/>
          <w:u w:val="single"/>
          <w:shd w:val="clear" w:color="auto" w:fill="FFFFFF"/>
        </w:rPr>
      </w:pPr>
    </w:p>
    <w:p w14:paraId="38CABDD8" w14:textId="6278E14C" w:rsidR="00505777" w:rsidRPr="00813D7D" w:rsidRDefault="003406F5" w:rsidP="00505777">
      <w:pPr>
        <w:spacing w:before="240" w:after="240"/>
        <w:contextualSpacing/>
        <w:jc w:val="center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b/>
          <w:bCs/>
          <w:sz w:val="26"/>
          <w:szCs w:val="26"/>
          <w:u w:val="single"/>
          <w:shd w:val="clear" w:color="auto" w:fill="FFFFFF"/>
        </w:rPr>
        <w:t>C</w:t>
      </w:r>
      <w:r w:rsidR="00505777" w:rsidRPr="00813D7D">
        <w:rPr>
          <w:rFonts w:asciiTheme="minorHAnsi" w:hAnsiTheme="minorHAnsi" w:cstheme="minorHAnsi"/>
          <w:b/>
          <w:bCs/>
          <w:sz w:val="26"/>
          <w:szCs w:val="26"/>
          <w:u w:val="single"/>
          <w:shd w:val="clear" w:color="auto" w:fill="FFFFFF"/>
        </w:rPr>
        <w:t>OMISSÃO DE FINANÇAS E ORÇAMENTO</w:t>
      </w:r>
    </w:p>
    <w:p w14:paraId="54E1DDA3" w14:textId="77777777" w:rsidR="00505777" w:rsidRPr="00813D7D" w:rsidRDefault="00505777" w:rsidP="00505777">
      <w:pPr>
        <w:spacing w:before="240" w:after="240"/>
        <w:contextualSpacing/>
        <w:jc w:val="center"/>
        <w:rPr>
          <w:rFonts w:asciiTheme="minorHAnsi" w:hAnsiTheme="minorHAnsi" w:cstheme="minorHAnsi"/>
          <w:sz w:val="26"/>
          <w:szCs w:val="26"/>
        </w:rPr>
      </w:pPr>
    </w:p>
    <w:p w14:paraId="78008BB4" w14:textId="77777777" w:rsidR="00505777" w:rsidRPr="00813D7D" w:rsidRDefault="00505777" w:rsidP="00505777">
      <w:pPr>
        <w:spacing w:before="240" w:after="240"/>
        <w:contextualSpacing/>
        <w:jc w:val="center"/>
        <w:rPr>
          <w:rFonts w:asciiTheme="minorHAnsi" w:hAnsiTheme="minorHAnsi" w:cstheme="minorHAnsi"/>
          <w:sz w:val="26"/>
          <w:szCs w:val="26"/>
        </w:rPr>
      </w:pPr>
    </w:p>
    <w:p w14:paraId="3D1E0035" w14:textId="77777777" w:rsidR="00505777" w:rsidRPr="00813D7D" w:rsidRDefault="00505777" w:rsidP="00505777">
      <w:pPr>
        <w:spacing w:before="240" w:after="240"/>
        <w:contextualSpacing/>
        <w:rPr>
          <w:rFonts w:asciiTheme="minorHAnsi" w:hAnsiTheme="minorHAnsi" w:cstheme="minorHAnsi"/>
          <w:sz w:val="26"/>
          <w:szCs w:val="26"/>
        </w:rPr>
      </w:pPr>
    </w:p>
    <w:p w14:paraId="42FAD01D" w14:textId="77777777" w:rsidR="00505777" w:rsidRPr="00813D7D" w:rsidRDefault="00505777" w:rsidP="00505777">
      <w:pPr>
        <w:spacing w:before="240" w:after="240"/>
        <w:contextualSpacing/>
        <w:jc w:val="center"/>
        <w:rPr>
          <w:rFonts w:asciiTheme="minorHAnsi" w:hAnsiTheme="minorHAnsi" w:cstheme="minorHAnsi"/>
          <w:sz w:val="26"/>
          <w:szCs w:val="26"/>
        </w:rPr>
      </w:pPr>
    </w:p>
    <w:p w14:paraId="2B0EC0BA" w14:textId="77777777" w:rsidR="00505777" w:rsidRPr="00813D7D" w:rsidRDefault="00505777" w:rsidP="00505777">
      <w:pPr>
        <w:spacing w:before="240" w:after="240"/>
        <w:contextualSpacing/>
        <w:jc w:val="center"/>
        <w:rPr>
          <w:rFonts w:asciiTheme="minorHAnsi" w:hAnsiTheme="minorHAnsi" w:cstheme="minorHAnsi"/>
          <w:sz w:val="26"/>
          <w:szCs w:val="26"/>
        </w:rPr>
      </w:pPr>
      <w:r w:rsidRPr="00813D7D">
        <w:rPr>
          <w:rFonts w:asciiTheme="minorHAnsi" w:hAnsiTheme="minorHAnsi" w:cstheme="minorHAnsi"/>
          <w:b/>
          <w:bCs/>
          <w:sz w:val="26"/>
          <w:szCs w:val="26"/>
          <w:shd w:val="clear" w:color="auto" w:fill="FFFFFF"/>
        </w:rPr>
        <w:t>VEREADOR MARCOS PAULO CEGATTI</w:t>
      </w:r>
    </w:p>
    <w:p w14:paraId="70047164" w14:textId="77777777" w:rsidR="00505777" w:rsidRPr="00813D7D" w:rsidRDefault="00505777" w:rsidP="00505777">
      <w:pPr>
        <w:spacing w:before="240" w:after="240"/>
        <w:contextualSpacing/>
        <w:jc w:val="center"/>
        <w:rPr>
          <w:rFonts w:asciiTheme="minorHAnsi" w:hAnsiTheme="minorHAnsi" w:cstheme="minorHAnsi"/>
          <w:sz w:val="26"/>
          <w:szCs w:val="26"/>
          <w:shd w:val="clear" w:color="auto" w:fill="FFFFFF"/>
        </w:rPr>
      </w:pPr>
      <w:r w:rsidRPr="00813D7D">
        <w:rPr>
          <w:rFonts w:asciiTheme="minorHAnsi" w:hAnsiTheme="minorHAnsi" w:cstheme="minorHAnsi"/>
          <w:sz w:val="26"/>
          <w:szCs w:val="26"/>
          <w:shd w:val="clear" w:color="auto" w:fill="FFFFFF"/>
        </w:rPr>
        <w:t xml:space="preserve"> Presidente </w:t>
      </w:r>
    </w:p>
    <w:p w14:paraId="757EF0A7" w14:textId="77777777" w:rsidR="00505777" w:rsidRPr="00813D7D" w:rsidRDefault="00505777" w:rsidP="00505777">
      <w:pPr>
        <w:spacing w:before="240" w:after="240"/>
        <w:contextualSpacing/>
        <w:jc w:val="center"/>
        <w:rPr>
          <w:rFonts w:asciiTheme="minorHAnsi" w:hAnsiTheme="minorHAnsi" w:cstheme="minorHAnsi"/>
          <w:sz w:val="26"/>
          <w:szCs w:val="26"/>
          <w:shd w:val="clear" w:color="auto" w:fill="FFFFFF"/>
        </w:rPr>
      </w:pPr>
    </w:p>
    <w:p w14:paraId="21E32317" w14:textId="77777777" w:rsidR="00505777" w:rsidRPr="00813D7D" w:rsidRDefault="00505777" w:rsidP="00505777">
      <w:pPr>
        <w:spacing w:before="240" w:after="240"/>
        <w:contextualSpacing/>
        <w:rPr>
          <w:rFonts w:asciiTheme="minorHAnsi" w:hAnsiTheme="minorHAnsi" w:cstheme="minorHAnsi"/>
          <w:sz w:val="26"/>
          <w:szCs w:val="26"/>
          <w:shd w:val="clear" w:color="auto" w:fill="FFFFFF"/>
        </w:rPr>
      </w:pPr>
    </w:p>
    <w:p w14:paraId="21C5FCE7" w14:textId="77777777" w:rsidR="00505777" w:rsidRPr="00813D7D" w:rsidRDefault="00505777" w:rsidP="00505777">
      <w:pPr>
        <w:spacing w:before="240" w:after="240"/>
        <w:contextualSpacing/>
        <w:jc w:val="center"/>
        <w:rPr>
          <w:rFonts w:asciiTheme="minorHAnsi" w:hAnsiTheme="minorHAnsi" w:cstheme="minorHAnsi"/>
          <w:sz w:val="26"/>
          <w:szCs w:val="26"/>
        </w:rPr>
      </w:pPr>
    </w:p>
    <w:p w14:paraId="4383F1B3" w14:textId="77777777" w:rsidR="00505777" w:rsidRPr="00813D7D" w:rsidRDefault="00505777" w:rsidP="00505777">
      <w:pPr>
        <w:spacing w:before="240" w:after="240"/>
        <w:contextualSpacing/>
        <w:jc w:val="center"/>
        <w:rPr>
          <w:rFonts w:asciiTheme="minorHAnsi" w:hAnsiTheme="minorHAnsi" w:cstheme="minorHAnsi"/>
          <w:sz w:val="26"/>
          <w:szCs w:val="26"/>
        </w:rPr>
      </w:pPr>
    </w:p>
    <w:p w14:paraId="37DC3A51" w14:textId="77777777" w:rsidR="00505777" w:rsidRPr="00813D7D" w:rsidRDefault="00505777" w:rsidP="00505777">
      <w:pPr>
        <w:spacing w:before="240" w:after="240"/>
        <w:contextualSpacing/>
        <w:jc w:val="center"/>
        <w:rPr>
          <w:rFonts w:asciiTheme="minorHAnsi" w:hAnsiTheme="minorHAnsi" w:cstheme="minorHAnsi"/>
          <w:sz w:val="26"/>
          <w:szCs w:val="26"/>
        </w:rPr>
      </w:pPr>
      <w:r w:rsidRPr="00813D7D">
        <w:rPr>
          <w:rFonts w:asciiTheme="minorHAnsi" w:hAnsiTheme="minorHAnsi" w:cstheme="minorHAnsi"/>
          <w:b/>
          <w:bCs/>
          <w:sz w:val="26"/>
          <w:szCs w:val="26"/>
          <w:shd w:val="clear" w:color="auto" w:fill="FFFFFF"/>
        </w:rPr>
        <w:t> VEREADOR ALEXANDRE CINTRA</w:t>
      </w:r>
    </w:p>
    <w:p w14:paraId="16B60A8C" w14:textId="77777777" w:rsidR="00505777" w:rsidRPr="00813D7D" w:rsidRDefault="00505777" w:rsidP="00505777">
      <w:pPr>
        <w:spacing w:before="240" w:after="240"/>
        <w:contextualSpacing/>
        <w:jc w:val="center"/>
        <w:rPr>
          <w:rFonts w:asciiTheme="minorHAnsi" w:hAnsiTheme="minorHAnsi" w:cstheme="minorHAnsi"/>
          <w:sz w:val="26"/>
          <w:szCs w:val="26"/>
          <w:shd w:val="clear" w:color="auto" w:fill="FFFFFF"/>
        </w:rPr>
      </w:pPr>
      <w:r w:rsidRPr="00813D7D">
        <w:rPr>
          <w:rFonts w:asciiTheme="minorHAnsi" w:hAnsiTheme="minorHAnsi" w:cstheme="minorHAnsi"/>
          <w:sz w:val="26"/>
          <w:szCs w:val="26"/>
          <w:shd w:val="clear" w:color="auto" w:fill="FFFFFF"/>
        </w:rPr>
        <w:t>Vice-Presidente</w:t>
      </w:r>
    </w:p>
    <w:p w14:paraId="60BF5D85" w14:textId="77777777" w:rsidR="00505777" w:rsidRPr="00813D7D" w:rsidRDefault="00505777" w:rsidP="00505777">
      <w:pPr>
        <w:spacing w:before="240" w:after="240"/>
        <w:contextualSpacing/>
        <w:jc w:val="center"/>
        <w:rPr>
          <w:rFonts w:asciiTheme="minorHAnsi" w:hAnsiTheme="minorHAnsi" w:cstheme="minorHAnsi"/>
          <w:sz w:val="26"/>
          <w:szCs w:val="26"/>
          <w:shd w:val="clear" w:color="auto" w:fill="FFFFFF"/>
        </w:rPr>
      </w:pPr>
    </w:p>
    <w:p w14:paraId="2873AE28" w14:textId="77777777" w:rsidR="00505777" w:rsidRPr="00813D7D" w:rsidRDefault="00505777" w:rsidP="00505777">
      <w:pPr>
        <w:spacing w:before="240" w:after="240"/>
        <w:contextualSpacing/>
        <w:jc w:val="center"/>
        <w:rPr>
          <w:rFonts w:asciiTheme="minorHAnsi" w:hAnsiTheme="minorHAnsi" w:cstheme="minorHAnsi"/>
          <w:sz w:val="26"/>
          <w:szCs w:val="26"/>
          <w:shd w:val="clear" w:color="auto" w:fill="FFFFFF"/>
        </w:rPr>
      </w:pPr>
    </w:p>
    <w:p w14:paraId="78ECEB27" w14:textId="77777777" w:rsidR="00505777" w:rsidRPr="00813D7D" w:rsidRDefault="00505777" w:rsidP="00505777">
      <w:pPr>
        <w:spacing w:before="240" w:after="240"/>
        <w:contextualSpacing/>
        <w:rPr>
          <w:rFonts w:asciiTheme="minorHAnsi" w:hAnsiTheme="minorHAnsi" w:cstheme="minorHAnsi"/>
          <w:sz w:val="26"/>
          <w:szCs w:val="26"/>
        </w:rPr>
      </w:pPr>
    </w:p>
    <w:p w14:paraId="340620F8" w14:textId="77777777" w:rsidR="00505777" w:rsidRPr="00813D7D" w:rsidRDefault="00505777" w:rsidP="00505777">
      <w:pPr>
        <w:spacing w:before="240" w:after="240"/>
        <w:contextualSpacing/>
        <w:jc w:val="center"/>
        <w:rPr>
          <w:rFonts w:asciiTheme="minorHAnsi" w:hAnsiTheme="minorHAnsi" w:cstheme="minorHAnsi"/>
          <w:sz w:val="26"/>
          <w:szCs w:val="26"/>
        </w:rPr>
      </w:pPr>
    </w:p>
    <w:p w14:paraId="6A2B8FDA" w14:textId="77777777" w:rsidR="00505777" w:rsidRPr="00813D7D" w:rsidRDefault="00505777" w:rsidP="00505777">
      <w:pPr>
        <w:spacing w:before="240" w:after="240"/>
        <w:contextualSpacing/>
        <w:jc w:val="center"/>
        <w:rPr>
          <w:rFonts w:asciiTheme="minorHAnsi" w:hAnsiTheme="minorHAnsi" w:cstheme="minorHAnsi"/>
          <w:sz w:val="26"/>
          <w:szCs w:val="26"/>
        </w:rPr>
      </w:pPr>
      <w:r w:rsidRPr="00813D7D">
        <w:rPr>
          <w:rFonts w:asciiTheme="minorHAnsi" w:hAnsiTheme="minorHAnsi" w:cstheme="minorHAnsi"/>
          <w:b/>
          <w:bCs/>
          <w:sz w:val="26"/>
          <w:szCs w:val="26"/>
          <w:shd w:val="clear" w:color="auto" w:fill="FFFFFF"/>
        </w:rPr>
        <w:t> VEREADORA MARA CRISTINA CHOQUETTA</w:t>
      </w:r>
    </w:p>
    <w:p w14:paraId="243A7C28" w14:textId="77777777" w:rsidR="00505777" w:rsidRPr="00813D7D" w:rsidRDefault="00505777" w:rsidP="00505777">
      <w:pPr>
        <w:spacing w:before="240" w:after="240"/>
        <w:contextualSpacing/>
        <w:jc w:val="center"/>
        <w:rPr>
          <w:rFonts w:asciiTheme="minorHAnsi" w:hAnsiTheme="minorHAnsi" w:cstheme="minorHAnsi"/>
          <w:sz w:val="26"/>
          <w:szCs w:val="26"/>
        </w:rPr>
      </w:pPr>
      <w:r w:rsidRPr="00813D7D">
        <w:rPr>
          <w:rFonts w:asciiTheme="minorHAnsi" w:hAnsiTheme="minorHAnsi" w:cstheme="minorHAnsi"/>
          <w:sz w:val="26"/>
          <w:szCs w:val="26"/>
          <w:shd w:val="clear" w:color="auto" w:fill="FFFFFF"/>
        </w:rPr>
        <w:t>Membro</w:t>
      </w:r>
    </w:p>
    <w:p w14:paraId="42198A89" w14:textId="4A2E52B8" w:rsidR="005101CC" w:rsidRPr="005101CC" w:rsidRDefault="005101CC" w:rsidP="00840570">
      <w:pPr>
        <w:spacing w:after="240"/>
        <w:rPr>
          <w:sz w:val="24"/>
          <w:szCs w:val="24"/>
        </w:rPr>
      </w:pPr>
      <w:r w:rsidRPr="005101CC">
        <w:rPr>
          <w:sz w:val="24"/>
          <w:szCs w:val="24"/>
        </w:rPr>
        <w:br/>
      </w:r>
    </w:p>
    <w:p w14:paraId="7D6CEA51" w14:textId="77777777" w:rsidR="00AD692A" w:rsidRPr="00813D7D" w:rsidRDefault="00AD692A" w:rsidP="00AD692A">
      <w:pPr>
        <w:spacing w:after="240"/>
        <w:jc w:val="center"/>
        <w:rPr>
          <w:rFonts w:asciiTheme="minorHAnsi" w:hAnsiTheme="minorHAnsi" w:cstheme="minorHAnsi"/>
          <w:sz w:val="26"/>
          <w:szCs w:val="26"/>
        </w:rPr>
      </w:pPr>
      <w:r w:rsidRPr="00813D7D">
        <w:rPr>
          <w:rFonts w:asciiTheme="minorHAnsi" w:hAnsiTheme="minorHAnsi" w:cstheme="minorHAnsi"/>
          <w:b/>
          <w:bCs/>
          <w:sz w:val="26"/>
          <w:szCs w:val="26"/>
          <w:u w:val="single"/>
          <w:shd w:val="clear" w:color="auto" w:fill="FFFFFF"/>
        </w:rPr>
        <w:t xml:space="preserve">COMISSÃO DE </w:t>
      </w:r>
      <w:r>
        <w:rPr>
          <w:rFonts w:asciiTheme="minorHAnsi" w:hAnsiTheme="minorHAnsi" w:cstheme="minorHAnsi"/>
          <w:b/>
          <w:bCs/>
          <w:sz w:val="26"/>
          <w:szCs w:val="26"/>
          <w:u w:val="single"/>
          <w:shd w:val="clear" w:color="auto" w:fill="FFFFFF"/>
        </w:rPr>
        <w:t xml:space="preserve">EDUCAÇÃO, SAÚDE, CULTURA, ESPORTE E ASSISTÊNCIA SOCIAL </w:t>
      </w:r>
    </w:p>
    <w:p w14:paraId="5666264D" w14:textId="13A1AB58" w:rsidR="00AD692A" w:rsidRDefault="00AD692A" w:rsidP="00AD692A">
      <w:pPr>
        <w:spacing w:before="240" w:after="240"/>
        <w:contextualSpacing/>
        <w:rPr>
          <w:rFonts w:asciiTheme="minorHAnsi" w:hAnsiTheme="minorHAnsi" w:cstheme="minorHAnsi"/>
          <w:sz w:val="26"/>
          <w:szCs w:val="26"/>
        </w:rPr>
      </w:pPr>
    </w:p>
    <w:p w14:paraId="3C370179" w14:textId="77777777" w:rsidR="003406F5" w:rsidRPr="00813D7D" w:rsidRDefault="003406F5" w:rsidP="00AD692A">
      <w:pPr>
        <w:spacing w:before="240" w:after="240"/>
        <w:contextualSpacing/>
        <w:rPr>
          <w:rFonts w:asciiTheme="minorHAnsi" w:hAnsiTheme="minorHAnsi" w:cstheme="minorHAnsi"/>
          <w:sz w:val="26"/>
          <w:szCs w:val="26"/>
        </w:rPr>
      </w:pPr>
    </w:p>
    <w:p w14:paraId="27D841FF" w14:textId="77777777" w:rsidR="00AD692A" w:rsidRPr="00813D7D" w:rsidRDefault="00AD692A" w:rsidP="00AD692A">
      <w:pPr>
        <w:spacing w:before="240" w:after="240"/>
        <w:contextualSpacing/>
        <w:jc w:val="center"/>
        <w:rPr>
          <w:rFonts w:asciiTheme="minorHAnsi" w:hAnsiTheme="minorHAnsi" w:cstheme="minorHAnsi"/>
          <w:sz w:val="26"/>
          <w:szCs w:val="26"/>
        </w:rPr>
      </w:pPr>
    </w:p>
    <w:p w14:paraId="2E68AE4D" w14:textId="77777777" w:rsidR="00AD692A" w:rsidRPr="00813D7D" w:rsidRDefault="00AD692A" w:rsidP="00AD692A">
      <w:pPr>
        <w:spacing w:before="240" w:after="240"/>
        <w:contextualSpacing/>
        <w:jc w:val="center"/>
        <w:rPr>
          <w:rFonts w:asciiTheme="minorHAnsi" w:hAnsiTheme="minorHAnsi" w:cstheme="minorHAnsi"/>
          <w:sz w:val="26"/>
          <w:szCs w:val="26"/>
        </w:rPr>
      </w:pPr>
      <w:r w:rsidRPr="00813D7D">
        <w:rPr>
          <w:rFonts w:asciiTheme="minorHAnsi" w:hAnsiTheme="minorHAnsi" w:cstheme="minorHAnsi"/>
          <w:b/>
          <w:bCs/>
          <w:sz w:val="26"/>
          <w:szCs w:val="26"/>
          <w:shd w:val="clear" w:color="auto" w:fill="FFFFFF"/>
        </w:rPr>
        <w:t>VEREADOR</w:t>
      </w:r>
      <w:r>
        <w:rPr>
          <w:rFonts w:asciiTheme="minorHAnsi" w:hAnsiTheme="minorHAnsi" w:cstheme="minorHAnsi"/>
          <w:b/>
          <w:bCs/>
          <w:sz w:val="26"/>
          <w:szCs w:val="26"/>
          <w:shd w:val="clear" w:color="auto" w:fill="FFFFFF"/>
        </w:rPr>
        <w:t>A JOELMA FRANCO DA CUNHA</w:t>
      </w:r>
    </w:p>
    <w:p w14:paraId="00F39193" w14:textId="77777777" w:rsidR="00AD692A" w:rsidRPr="00813D7D" w:rsidRDefault="00AD692A" w:rsidP="00AD692A">
      <w:pPr>
        <w:spacing w:before="240" w:after="240"/>
        <w:contextualSpacing/>
        <w:jc w:val="center"/>
        <w:rPr>
          <w:rFonts w:asciiTheme="minorHAnsi" w:hAnsiTheme="minorHAnsi" w:cstheme="minorHAnsi"/>
          <w:sz w:val="26"/>
          <w:szCs w:val="26"/>
          <w:shd w:val="clear" w:color="auto" w:fill="FFFFFF"/>
        </w:rPr>
      </w:pPr>
      <w:r w:rsidRPr="00813D7D">
        <w:rPr>
          <w:rFonts w:asciiTheme="minorHAnsi" w:hAnsiTheme="minorHAnsi" w:cstheme="minorHAnsi"/>
          <w:sz w:val="26"/>
          <w:szCs w:val="26"/>
          <w:shd w:val="clear" w:color="auto" w:fill="FFFFFF"/>
        </w:rPr>
        <w:t xml:space="preserve"> Presidente </w:t>
      </w:r>
    </w:p>
    <w:p w14:paraId="1B246076" w14:textId="77777777" w:rsidR="00AD692A" w:rsidRPr="00813D7D" w:rsidRDefault="00AD692A" w:rsidP="00AD692A">
      <w:pPr>
        <w:spacing w:before="240" w:after="240"/>
        <w:contextualSpacing/>
        <w:jc w:val="center"/>
        <w:rPr>
          <w:rFonts w:asciiTheme="minorHAnsi" w:hAnsiTheme="minorHAnsi" w:cstheme="minorHAnsi"/>
          <w:sz w:val="26"/>
          <w:szCs w:val="26"/>
          <w:shd w:val="clear" w:color="auto" w:fill="FFFFFF"/>
        </w:rPr>
      </w:pPr>
    </w:p>
    <w:p w14:paraId="5D956137" w14:textId="77777777" w:rsidR="00AD692A" w:rsidRPr="00813D7D" w:rsidRDefault="00AD692A" w:rsidP="00AD692A">
      <w:pPr>
        <w:spacing w:before="240" w:after="240"/>
        <w:contextualSpacing/>
        <w:rPr>
          <w:rFonts w:asciiTheme="minorHAnsi" w:hAnsiTheme="minorHAnsi" w:cstheme="minorHAnsi"/>
          <w:sz w:val="26"/>
          <w:szCs w:val="26"/>
          <w:shd w:val="clear" w:color="auto" w:fill="FFFFFF"/>
        </w:rPr>
      </w:pPr>
    </w:p>
    <w:p w14:paraId="46BF51DC" w14:textId="77777777" w:rsidR="00AD692A" w:rsidRPr="00813D7D" w:rsidRDefault="00AD692A" w:rsidP="00AD692A">
      <w:pPr>
        <w:spacing w:before="240" w:after="240"/>
        <w:contextualSpacing/>
        <w:jc w:val="center"/>
        <w:rPr>
          <w:rFonts w:asciiTheme="minorHAnsi" w:hAnsiTheme="minorHAnsi" w:cstheme="minorHAnsi"/>
          <w:sz w:val="26"/>
          <w:szCs w:val="26"/>
        </w:rPr>
      </w:pPr>
    </w:p>
    <w:p w14:paraId="34B44308" w14:textId="77777777" w:rsidR="00AD692A" w:rsidRPr="00813D7D" w:rsidRDefault="00AD692A" w:rsidP="00AD692A">
      <w:pPr>
        <w:spacing w:before="240" w:after="240"/>
        <w:contextualSpacing/>
        <w:jc w:val="center"/>
        <w:rPr>
          <w:rFonts w:asciiTheme="minorHAnsi" w:hAnsiTheme="minorHAnsi" w:cstheme="minorHAnsi"/>
          <w:sz w:val="26"/>
          <w:szCs w:val="26"/>
        </w:rPr>
      </w:pPr>
    </w:p>
    <w:p w14:paraId="027C6925" w14:textId="77777777" w:rsidR="00AD692A" w:rsidRPr="00813D7D" w:rsidRDefault="00AD692A" w:rsidP="00AD692A">
      <w:pPr>
        <w:spacing w:before="240" w:after="240"/>
        <w:contextualSpacing/>
        <w:jc w:val="center"/>
        <w:rPr>
          <w:rFonts w:asciiTheme="minorHAnsi" w:hAnsiTheme="minorHAnsi" w:cstheme="minorHAnsi"/>
          <w:sz w:val="26"/>
          <w:szCs w:val="26"/>
        </w:rPr>
      </w:pPr>
      <w:r w:rsidRPr="00813D7D">
        <w:rPr>
          <w:rFonts w:asciiTheme="minorHAnsi" w:hAnsiTheme="minorHAnsi" w:cstheme="minorHAnsi"/>
          <w:b/>
          <w:bCs/>
          <w:sz w:val="26"/>
          <w:szCs w:val="26"/>
          <w:shd w:val="clear" w:color="auto" w:fill="FFFFFF"/>
        </w:rPr>
        <w:t> VEREADOR</w:t>
      </w:r>
      <w:r>
        <w:rPr>
          <w:rFonts w:asciiTheme="minorHAnsi" w:hAnsiTheme="minorHAnsi" w:cstheme="minorHAnsi"/>
          <w:b/>
          <w:bCs/>
          <w:sz w:val="26"/>
          <w:szCs w:val="26"/>
          <w:shd w:val="clear" w:color="auto" w:fill="FFFFFF"/>
        </w:rPr>
        <w:t>A DR. LÚCIA MARIA FERREIRA TENÓRIO</w:t>
      </w:r>
    </w:p>
    <w:p w14:paraId="79DA5EBE" w14:textId="77777777" w:rsidR="00AD692A" w:rsidRPr="00813D7D" w:rsidRDefault="00AD692A" w:rsidP="00AD692A">
      <w:pPr>
        <w:spacing w:before="240" w:after="240"/>
        <w:contextualSpacing/>
        <w:jc w:val="center"/>
        <w:rPr>
          <w:rFonts w:asciiTheme="minorHAnsi" w:hAnsiTheme="minorHAnsi" w:cstheme="minorHAnsi"/>
          <w:sz w:val="26"/>
          <w:szCs w:val="26"/>
          <w:shd w:val="clear" w:color="auto" w:fill="FFFFFF"/>
        </w:rPr>
      </w:pPr>
      <w:r w:rsidRPr="00813D7D">
        <w:rPr>
          <w:rFonts w:asciiTheme="minorHAnsi" w:hAnsiTheme="minorHAnsi" w:cstheme="minorHAnsi"/>
          <w:sz w:val="26"/>
          <w:szCs w:val="26"/>
          <w:shd w:val="clear" w:color="auto" w:fill="FFFFFF"/>
        </w:rPr>
        <w:t>Vice-Presidente</w:t>
      </w:r>
    </w:p>
    <w:p w14:paraId="4971A8F8" w14:textId="77777777" w:rsidR="00AD692A" w:rsidRPr="00813D7D" w:rsidRDefault="00AD692A" w:rsidP="00AD692A">
      <w:pPr>
        <w:spacing w:before="240" w:after="240"/>
        <w:contextualSpacing/>
        <w:jc w:val="center"/>
        <w:rPr>
          <w:rFonts w:asciiTheme="minorHAnsi" w:hAnsiTheme="minorHAnsi" w:cstheme="minorHAnsi"/>
          <w:sz w:val="26"/>
          <w:szCs w:val="26"/>
          <w:shd w:val="clear" w:color="auto" w:fill="FFFFFF"/>
        </w:rPr>
      </w:pPr>
    </w:p>
    <w:p w14:paraId="286C0BEF" w14:textId="77777777" w:rsidR="00AD692A" w:rsidRPr="00813D7D" w:rsidRDefault="00AD692A" w:rsidP="00AD692A">
      <w:pPr>
        <w:spacing w:before="240" w:after="240"/>
        <w:contextualSpacing/>
        <w:jc w:val="center"/>
        <w:rPr>
          <w:rFonts w:asciiTheme="minorHAnsi" w:hAnsiTheme="minorHAnsi" w:cstheme="minorHAnsi"/>
          <w:sz w:val="26"/>
          <w:szCs w:val="26"/>
          <w:shd w:val="clear" w:color="auto" w:fill="FFFFFF"/>
        </w:rPr>
      </w:pPr>
    </w:p>
    <w:p w14:paraId="5412A17F" w14:textId="77777777" w:rsidR="00AD692A" w:rsidRPr="00813D7D" w:rsidRDefault="00AD692A" w:rsidP="00AD692A">
      <w:pPr>
        <w:spacing w:before="240" w:after="240"/>
        <w:contextualSpacing/>
        <w:rPr>
          <w:rFonts w:asciiTheme="minorHAnsi" w:hAnsiTheme="minorHAnsi" w:cstheme="minorHAnsi"/>
          <w:sz w:val="26"/>
          <w:szCs w:val="26"/>
        </w:rPr>
      </w:pPr>
    </w:p>
    <w:p w14:paraId="69CA5E86" w14:textId="77777777" w:rsidR="00AD692A" w:rsidRPr="00813D7D" w:rsidRDefault="00AD692A" w:rsidP="00AD692A">
      <w:pPr>
        <w:spacing w:before="240" w:after="240"/>
        <w:contextualSpacing/>
        <w:jc w:val="center"/>
        <w:rPr>
          <w:rFonts w:asciiTheme="minorHAnsi" w:hAnsiTheme="minorHAnsi" w:cstheme="minorHAnsi"/>
          <w:sz w:val="26"/>
          <w:szCs w:val="26"/>
        </w:rPr>
      </w:pPr>
    </w:p>
    <w:p w14:paraId="13992F45" w14:textId="77777777" w:rsidR="00AD692A" w:rsidRPr="00813D7D" w:rsidRDefault="00AD692A" w:rsidP="00AD692A">
      <w:pPr>
        <w:spacing w:before="240" w:after="240"/>
        <w:contextualSpacing/>
        <w:jc w:val="center"/>
        <w:rPr>
          <w:rFonts w:asciiTheme="minorHAnsi" w:hAnsiTheme="minorHAnsi" w:cstheme="minorHAnsi"/>
          <w:sz w:val="26"/>
          <w:szCs w:val="26"/>
        </w:rPr>
      </w:pPr>
      <w:r w:rsidRPr="00813D7D">
        <w:rPr>
          <w:rFonts w:asciiTheme="minorHAnsi" w:hAnsiTheme="minorHAnsi" w:cstheme="minorHAnsi"/>
          <w:b/>
          <w:bCs/>
          <w:sz w:val="26"/>
          <w:szCs w:val="26"/>
          <w:shd w:val="clear" w:color="auto" w:fill="FFFFFF"/>
        </w:rPr>
        <w:t> VEREADOR</w:t>
      </w:r>
      <w:r>
        <w:rPr>
          <w:rFonts w:asciiTheme="minorHAnsi" w:hAnsiTheme="minorHAnsi" w:cstheme="minorHAnsi"/>
          <w:b/>
          <w:bCs/>
          <w:sz w:val="26"/>
          <w:szCs w:val="26"/>
          <w:shd w:val="clear" w:color="auto" w:fill="FFFFFF"/>
        </w:rPr>
        <w:t xml:space="preserve"> MÁRCIO EVANDRO RIBEIRO</w:t>
      </w:r>
    </w:p>
    <w:p w14:paraId="76B735D1" w14:textId="77777777" w:rsidR="00AD692A" w:rsidRPr="00813D7D" w:rsidRDefault="00AD692A" w:rsidP="00AD692A">
      <w:pPr>
        <w:spacing w:before="240" w:after="240"/>
        <w:contextualSpacing/>
        <w:jc w:val="center"/>
        <w:rPr>
          <w:rFonts w:asciiTheme="minorHAnsi" w:hAnsiTheme="minorHAnsi" w:cstheme="minorHAnsi"/>
          <w:sz w:val="26"/>
          <w:szCs w:val="26"/>
        </w:rPr>
      </w:pPr>
      <w:r w:rsidRPr="00813D7D">
        <w:rPr>
          <w:rFonts w:asciiTheme="minorHAnsi" w:hAnsiTheme="minorHAnsi" w:cstheme="minorHAnsi"/>
          <w:sz w:val="26"/>
          <w:szCs w:val="26"/>
          <w:shd w:val="clear" w:color="auto" w:fill="FFFFFF"/>
        </w:rPr>
        <w:t>Membro</w:t>
      </w:r>
    </w:p>
    <w:p w14:paraId="6D988544" w14:textId="77777777" w:rsidR="00AD692A" w:rsidRPr="00813D7D" w:rsidRDefault="00AD692A" w:rsidP="00AD692A">
      <w:pPr>
        <w:spacing w:before="240" w:after="240"/>
        <w:contextualSpacing/>
        <w:jc w:val="center"/>
        <w:rPr>
          <w:rFonts w:asciiTheme="minorHAnsi" w:hAnsiTheme="minorHAnsi" w:cstheme="minorHAnsi"/>
          <w:sz w:val="26"/>
          <w:szCs w:val="26"/>
        </w:rPr>
      </w:pPr>
    </w:p>
    <w:p w14:paraId="280D0F74" w14:textId="594206BC" w:rsidR="009C642D" w:rsidRPr="00FC39B2" w:rsidRDefault="009C642D" w:rsidP="00B5737B">
      <w:pPr>
        <w:jc w:val="center"/>
        <w:rPr>
          <w:rFonts w:ascii="Bookman Old Style" w:hAnsi="Bookman Old Style"/>
          <w:b/>
          <w:iCs/>
          <w:sz w:val="22"/>
          <w:szCs w:val="18"/>
        </w:rPr>
      </w:pPr>
    </w:p>
    <w:sectPr w:rsidR="009C642D" w:rsidRPr="00FC39B2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4AE3B6" w14:textId="77777777" w:rsidR="00971012" w:rsidRDefault="00971012">
      <w:r>
        <w:separator/>
      </w:r>
    </w:p>
  </w:endnote>
  <w:endnote w:type="continuationSeparator" w:id="0">
    <w:p w14:paraId="24CB7FD8" w14:textId="77777777" w:rsidR="00971012" w:rsidRDefault="00971012">
      <w:r>
        <w:continuationSeparator/>
      </w:r>
    </w:p>
  </w:endnote>
  <w:endnote w:type="continuationNotice" w:id="1">
    <w:p w14:paraId="767C7C5B" w14:textId="77777777" w:rsidR="00F30D07" w:rsidRDefault="00F30D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6C273" w14:textId="7630A1A6" w:rsidR="00C83F14" w:rsidRPr="00522A34" w:rsidRDefault="00C83F14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Rua Dr. José Alves, 129 </w:t>
    </w:r>
    <w:r w:rsidR="00866F1D">
      <w:rPr>
        <w:rFonts w:ascii="Bookman Old Style" w:hAnsi="Bookman Old Style"/>
        <w:b/>
        <w:sz w:val="18"/>
      </w:rPr>
      <w:t>-</w:t>
    </w:r>
    <w:r w:rsidRPr="00522A34">
      <w:rPr>
        <w:rFonts w:ascii="Bookman Old Style" w:hAnsi="Bookman Old Style"/>
        <w:b/>
        <w:sz w:val="18"/>
      </w:rPr>
      <w:t xml:space="preserve"> Centro - Fone: 19 3814.1200 – Mogi Mirim/SP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ECCA9" w14:textId="77777777" w:rsidR="00971012" w:rsidRDefault="00971012">
      <w:r>
        <w:separator/>
      </w:r>
    </w:p>
  </w:footnote>
  <w:footnote w:type="continuationSeparator" w:id="0">
    <w:p w14:paraId="50B92E22" w14:textId="77777777" w:rsidR="00971012" w:rsidRDefault="00971012">
      <w:r>
        <w:continuationSeparator/>
      </w:r>
    </w:p>
  </w:footnote>
  <w:footnote w:type="continuationNotice" w:id="1">
    <w:p w14:paraId="204D24F3" w14:textId="77777777" w:rsidR="00F30D07" w:rsidRDefault="00F30D0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C2113" w14:textId="77777777" w:rsidR="00C83F14" w:rsidRDefault="00C83F14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5E0D9E95" w14:textId="77777777" w:rsidR="00C83F14" w:rsidRDefault="00C83F14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81617" w14:textId="77777777" w:rsidR="00C83F14" w:rsidRDefault="00C83F14">
    <w:pPr>
      <w:pStyle w:val="Cabealho"/>
      <w:framePr w:wrap="around" w:vAnchor="text" w:hAnchor="margin" w:xAlign="right" w:y="1"/>
      <w:rPr>
        <w:rStyle w:val="Nmerodepgina"/>
      </w:rPr>
    </w:pPr>
  </w:p>
  <w:p w14:paraId="2C145BE1" w14:textId="77777777" w:rsidR="00C83F14" w:rsidRPr="009C7EB6" w:rsidRDefault="00C83F14" w:rsidP="00BA456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58240" behindDoc="1" locked="0" layoutInCell="1" allowOverlap="1" wp14:anchorId="6620DA51" wp14:editId="156451E2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5835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5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C7EB6">
      <w:rPr>
        <w:rFonts w:ascii="Bookman Old Style" w:hAnsi="Bookman Old Style"/>
        <w:b/>
        <w:sz w:val="34"/>
      </w:rPr>
      <w:t>CÂMARA MUNICIPAL DE MOGI MIRIM</w:t>
    </w:r>
  </w:p>
  <w:p w14:paraId="24159364" w14:textId="77777777" w:rsidR="00C83F14" w:rsidRPr="009C7EB6" w:rsidRDefault="00C83F14" w:rsidP="00BA456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14:paraId="57919804" w14:textId="0781A5C0" w:rsidR="00597905" w:rsidRDefault="00597905" w:rsidP="00BA456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</w:p>
  <w:p w14:paraId="13C0777E" w14:textId="71B4F83D" w:rsidR="00597905" w:rsidRPr="009C7EB6" w:rsidRDefault="00597905" w:rsidP="00597905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80A47"/>
    <w:multiLevelType w:val="hybridMultilevel"/>
    <w:tmpl w:val="1D9C7432"/>
    <w:lvl w:ilvl="0" w:tplc="8FB2085C">
      <w:start w:val="1"/>
      <w:numFmt w:val="upperRoman"/>
      <w:lvlText w:val="%1&gt;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BE547B7"/>
    <w:multiLevelType w:val="hybridMultilevel"/>
    <w:tmpl w:val="D37CF5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6D00D0"/>
    <w:multiLevelType w:val="hybridMultilevel"/>
    <w:tmpl w:val="0EE26604"/>
    <w:lvl w:ilvl="0" w:tplc="329AA810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30E04223"/>
    <w:multiLevelType w:val="hybridMultilevel"/>
    <w:tmpl w:val="D19AAC9E"/>
    <w:lvl w:ilvl="0" w:tplc="041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37A90CF6"/>
    <w:multiLevelType w:val="hybridMultilevel"/>
    <w:tmpl w:val="DECCCF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83135C"/>
    <w:multiLevelType w:val="hybridMultilevel"/>
    <w:tmpl w:val="7DB63B40"/>
    <w:lvl w:ilvl="0" w:tplc="08F606CE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53691C96"/>
    <w:multiLevelType w:val="hybridMultilevel"/>
    <w:tmpl w:val="754C794E"/>
    <w:lvl w:ilvl="0" w:tplc="3BBE39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0142D3"/>
    <w:multiLevelType w:val="hybridMultilevel"/>
    <w:tmpl w:val="3CBC4A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186865"/>
    <w:multiLevelType w:val="hybridMultilevel"/>
    <w:tmpl w:val="51440CA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2"/>
  </w:num>
  <w:num w:numId="5">
    <w:abstractNumId w:val="0"/>
  </w:num>
  <w:num w:numId="6">
    <w:abstractNumId w:val="5"/>
  </w:num>
  <w:num w:numId="7">
    <w:abstractNumId w:val="6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1037C"/>
    <w:rsid w:val="00015211"/>
    <w:rsid w:val="00015AF2"/>
    <w:rsid w:val="00015C4F"/>
    <w:rsid w:val="00022770"/>
    <w:rsid w:val="000235DF"/>
    <w:rsid w:val="00024295"/>
    <w:rsid w:val="000246CE"/>
    <w:rsid w:val="00024A56"/>
    <w:rsid w:val="00026714"/>
    <w:rsid w:val="000300E8"/>
    <w:rsid w:val="00034148"/>
    <w:rsid w:val="00035E4B"/>
    <w:rsid w:val="00035EC7"/>
    <w:rsid w:val="000374E1"/>
    <w:rsid w:val="00037CCA"/>
    <w:rsid w:val="000400FE"/>
    <w:rsid w:val="00040937"/>
    <w:rsid w:val="0004317F"/>
    <w:rsid w:val="000440C8"/>
    <w:rsid w:val="000452A4"/>
    <w:rsid w:val="000452EB"/>
    <w:rsid w:val="000460F4"/>
    <w:rsid w:val="00046342"/>
    <w:rsid w:val="00046775"/>
    <w:rsid w:val="00050FD9"/>
    <w:rsid w:val="00057368"/>
    <w:rsid w:val="00061134"/>
    <w:rsid w:val="00065FE9"/>
    <w:rsid w:val="00066687"/>
    <w:rsid w:val="000669AA"/>
    <w:rsid w:val="00070073"/>
    <w:rsid w:val="00075465"/>
    <w:rsid w:val="000777D1"/>
    <w:rsid w:val="00081CA3"/>
    <w:rsid w:val="00085EC1"/>
    <w:rsid w:val="00092552"/>
    <w:rsid w:val="00095B2B"/>
    <w:rsid w:val="000964BD"/>
    <w:rsid w:val="00096CB2"/>
    <w:rsid w:val="000A2C73"/>
    <w:rsid w:val="000B20F3"/>
    <w:rsid w:val="000B3048"/>
    <w:rsid w:val="000B41A6"/>
    <w:rsid w:val="000B57FF"/>
    <w:rsid w:val="000C0056"/>
    <w:rsid w:val="000C2B21"/>
    <w:rsid w:val="000C3AE6"/>
    <w:rsid w:val="000C47FE"/>
    <w:rsid w:val="000C6069"/>
    <w:rsid w:val="000C6B58"/>
    <w:rsid w:val="000D2396"/>
    <w:rsid w:val="000D2AE5"/>
    <w:rsid w:val="000D7AFC"/>
    <w:rsid w:val="000E2832"/>
    <w:rsid w:val="000E3468"/>
    <w:rsid w:val="000F13E6"/>
    <w:rsid w:val="000F3E85"/>
    <w:rsid w:val="000F4859"/>
    <w:rsid w:val="000F48DB"/>
    <w:rsid w:val="000F7FB9"/>
    <w:rsid w:val="0010522F"/>
    <w:rsid w:val="0010665A"/>
    <w:rsid w:val="00112C5C"/>
    <w:rsid w:val="00121869"/>
    <w:rsid w:val="00126235"/>
    <w:rsid w:val="00133397"/>
    <w:rsid w:val="00135DA7"/>
    <w:rsid w:val="0014074B"/>
    <w:rsid w:val="00146B3E"/>
    <w:rsid w:val="00155C74"/>
    <w:rsid w:val="0016265F"/>
    <w:rsid w:val="00165AED"/>
    <w:rsid w:val="00166416"/>
    <w:rsid w:val="00170B13"/>
    <w:rsid w:val="00177014"/>
    <w:rsid w:val="0018202E"/>
    <w:rsid w:val="001849F3"/>
    <w:rsid w:val="00187D90"/>
    <w:rsid w:val="0019189D"/>
    <w:rsid w:val="00196A7F"/>
    <w:rsid w:val="00197F09"/>
    <w:rsid w:val="001A2ED4"/>
    <w:rsid w:val="001A4147"/>
    <w:rsid w:val="001A576B"/>
    <w:rsid w:val="001A5892"/>
    <w:rsid w:val="001A6515"/>
    <w:rsid w:val="001A6A11"/>
    <w:rsid w:val="001B274A"/>
    <w:rsid w:val="001B783D"/>
    <w:rsid w:val="001C2C16"/>
    <w:rsid w:val="001C64B6"/>
    <w:rsid w:val="001D0E5B"/>
    <w:rsid w:val="001D2313"/>
    <w:rsid w:val="001D61B5"/>
    <w:rsid w:val="001E037C"/>
    <w:rsid w:val="001E1898"/>
    <w:rsid w:val="001E6FA1"/>
    <w:rsid w:val="001E7C1B"/>
    <w:rsid w:val="001F1DB6"/>
    <w:rsid w:val="00201202"/>
    <w:rsid w:val="002103B3"/>
    <w:rsid w:val="00212327"/>
    <w:rsid w:val="002129EA"/>
    <w:rsid w:val="00215A0F"/>
    <w:rsid w:val="00215DB8"/>
    <w:rsid w:val="00223E3B"/>
    <w:rsid w:val="002245A2"/>
    <w:rsid w:val="00230113"/>
    <w:rsid w:val="00243408"/>
    <w:rsid w:val="00243F70"/>
    <w:rsid w:val="002529B8"/>
    <w:rsid w:val="00254C9F"/>
    <w:rsid w:val="00255EBC"/>
    <w:rsid w:val="00256FCB"/>
    <w:rsid w:val="00263314"/>
    <w:rsid w:val="002669B8"/>
    <w:rsid w:val="00270422"/>
    <w:rsid w:val="002709B4"/>
    <w:rsid w:val="002717FC"/>
    <w:rsid w:val="0028004D"/>
    <w:rsid w:val="0028380C"/>
    <w:rsid w:val="0029121E"/>
    <w:rsid w:val="00292342"/>
    <w:rsid w:val="00292A8A"/>
    <w:rsid w:val="00296C13"/>
    <w:rsid w:val="00296DA1"/>
    <w:rsid w:val="002A1745"/>
    <w:rsid w:val="002A184B"/>
    <w:rsid w:val="002A19DA"/>
    <w:rsid w:val="002A3294"/>
    <w:rsid w:val="002A35B0"/>
    <w:rsid w:val="002A4381"/>
    <w:rsid w:val="002A4EBB"/>
    <w:rsid w:val="002A6314"/>
    <w:rsid w:val="002B1F3B"/>
    <w:rsid w:val="002B4836"/>
    <w:rsid w:val="002C0570"/>
    <w:rsid w:val="002C1229"/>
    <w:rsid w:val="002C1545"/>
    <w:rsid w:val="002C537C"/>
    <w:rsid w:val="002C7A76"/>
    <w:rsid w:val="002D5970"/>
    <w:rsid w:val="002E0FDA"/>
    <w:rsid w:val="002E14C8"/>
    <w:rsid w:val="002E3E1A"/>
    <w:rsid w:val="002E4764"/>
    <w:rsid w:val="002E64D0"/>
    <w:rsid w:val="002F41AF"/>
    <w:rsid w:val="002F459D"/>
    <w:rsid w:val="002F47F3"/>
    <w:rsid w:val="00300E30"/>
    <w:rsid w:val="00305CA1"/>
    <w:rsid w:val="003122AE"/>
    <w:rsid w:val="003135B5"/>
    <w:rsid w:val="00315ECD"/>
    <w:rsid w:val="00316481"/>
    <w:rsid w:val="003177C0"/>
    <w:rsid w:val="003210B0"/>
    <w:rsid w:val="00321F62"/>
    <w:rsid w:val="00322FA8"/>
    <w:rsid w:val="00323E83"/>
    <w:rsid w:val="00324E37"/>
    <w:rsid w:val="00325CB4"/>
    <w:rsid w:val="003315AD"/>
    <w:rsid w:val="003348D9"/>
    <w:rsid w:val="003406F5"/>
    <w:rsid w:val="00343579"/>
    <w:rsid w:val="00345DD9"/>
    <w:rsid w:val="0035040A"/>
    <w:rsid w:val="00351AC1"/>
    <w:rsid w:val="00353B2B"/>
    <w:rsid w:val="00354B71"/>
    <w:rsid w:val="00355B90"/>
    <w:rsid w:val="003563B1"/>
    <w:rsid w:val="0036072E"/>
    <w:rsid w:val="003707CB"/>
    <w:rsid w:val="0037177E"/>
    <w:rsid w:val="00373262"/>
    <w:rsid w:val="00375181"/>
    <w:rsid w:val="003815E5"/>
    <w:rsid w:val="00382827"/>
    <w:rsid w:val="00385250"/>
    <w:rsid w:val="00385CA2"/>
    <w:rsid w:val="00386613"/>
    <w:rsid w:val="0039075D"/>
    <w:rsid w:val="003943A0"/>
    <w:rsid w:val="003A13E0"/>
    <w:rsid w:val="003A3EA7"/>
    <w:rsid w:val="003A4478"/>
    <w:rsid w:val="003A6BCC"/>
    <w:rsid w:val="003B01F0"/>
    <w:rsid w:val="003B07CC"/>
    <w:rsid w:val="003B40AD"/>
    <w:rsid w:val="003B4B0D"/>
    <w:rsid w:val="003B6D70"/>
    <w:rsid w:val="003C0719"/>
    <w:rsid w:val="003C66B6"/>
    <w:rsid w:val="003C6BEA"/>
    <w:rsid w:val="003C7869"/>
    <w:rsid w:val="003D3078"/>
    <w:rsid w:val="003D4747"/>
    <w:rsid w:val="003D4AE1"/>
    <w:rsid w:val="003D4C97"/>
    <w:rsid w:val="003D5436"/>
    <w:rsid w:val="003F0D0E"/>
    <w:rsid w:val="003F4815"/>
    <w:rsid w:val="003F48EC"/>
    <w:rsid w:val="00400211"/>
    <w:rsid w:val="00403DA9"/>
    <w:rsid w:val="00405C77"/>
    <w:rsid w:val="004107B3"/>
    <w:rsid w:val="00410AF2"/>
    <w:rsid w:val="00411DCC"/>
    <w:rsid w:val="00415A86"/>
    <w:rsid w:val="00415B26"/>
    <w:rsid w:val="00421001"/>
    <w:rsid w:val="00421624"/>
    <w:rsid w:val="00421B07"/>
    <w:rsid w:val="00425068"/>
    <w:rsid w:val="004275A9"/>
    <w:rsid w:val="00437563"/>
    <w:rsid w:val="00440084"/>
    <w:rsid w:val="00440A56"/>
    <w:rsid w:val="004437CD"/>
    <w:rsid w:val="004452F8"/>
    <w:rsid w:val="00446D62"/>
    <w:rsid w:val="00454564"/>
    <w:rsid w:val="00467393"/>
    <w:rsid w:val="00467570"/>
    <w:rsid w:val="00467E14"/>
    <w:rsid w:val="00470B91"/>
    <w:rsid w:val="00471190"/>
    <w:rsid w:val="00471D4F"/>
    <w:rsid w:val="00471FC7"/>
    <w:rsid w:val="00481935"/>
    <w:rsid w:val="004822F8"/>
    <w:rsid w:val="004854C5"/>
    <w:rsid w:val="00485F7D"/>
    <w:rsid w:val="0049096E"/>
    <w:rsid w:val="00490DAA"/>
    <w:rsid w:val="0049466E"/>
    <w:rsid w:val="004A5CA9"/>
    <w:rsid w:val="004B1045"/>
    <w:rsid w:val="004B15B0"/>
    <w:rsid w:val="004B21CB"/>
    <w:rsid w:val="004B2B12"/>
    <w:rsid w:val="004B2E81"/>
    <w:rsid w:val="004C0AC6"/>
    <w:rsid w:val="004C7F0E"/>
    <w:rsid w:val="004D15F8"/>
    <w:rsid w:val="004D23F5"/>
    <w:rsid w:val="004D35DF"/>
    <w:rsid w:val="004D4097"/>
    <w:rsid w:val="004D4BA3"/>
    <w:rsid w:val="004D725F"/>
    <w:rsid w:val="004E578E"/>
    <w:rsid w:val="004F213C"/>
    <w:rsid w:val="004F2292"/>
    <w:rsid w:val="004F252E"/>
    <w:rsid w:val="00505777"/>
    <w:rsid w:val="00507005"/>
    <w:rsid w:val="005101CC"/>
    <w:rsid w:val="00511B7F"/>
    <w:rsid w:val="005147AB"/>
    <w:rsid w:val="0051620C"/>
    <w:rsid w:val="00520B81"/>
    <w:rsid w:val="00521F4A"/>
    <w:rsid w:val="00522A34"/>
    <w:rsid w:val="00525D60"/>
    <w:rsid w:val="005277FC"/>
    <w:rsid w:val="00537FDB"/>
    <w:rsid w:val="005407EE"/>
    <w:rsid w:val="00544EBB"/>
    <w:rsid w:val="00545776"/>
    <w:rsid w:val="00551FA3"/>
    <w:rsid w:val="0055777E"/>
    <w:rsid w:val="00557E10"/>
    <w:rsid w:val="005678E1"/>
    <w:rsid w:val="00570CCE"/>
    <w:rsid w:val="0057282A"/>
    <w:rsid w:val="0057311B"/>
    <w:rsid w:val="0057477E"/>
    <w:rsid w:val="005765BC"/>
    <w:rsid w:val="005802D9"/>
    <w:rsid w:val="00580351"/>
    <w:rsid w:val="005829C9"/>
    <w:rsid w:val="00584E3B"/>
    <w:rsid w:val="005977BE"/>
    <w:rsid w:val="00597905"/>
    <w:rsid w:val="005A2785"/>
    <w:rsid w:val="005A2AAC"/>
    <w:rsid w:val="005B20BE"/>
    <w:rsid w:val="005C662A"/>
    <w:rsid w:val="005C7CAB"/>
    <w:rsid w:val="005D36F8"/>
    <w:rsid w:val="005D3D28"/>
    <w:rsid w:val="005D44E3"/>
    <w:rsid w:val="005F72DC"/>
    <w:rsid w:val="005F7FDE"/>
    <w:rsid w:val="00601B7D"/>
    <w:rsid w:val="00604590"/>
    <w:rsid w:val="00606E59"/>
    <w:rsid w:val="00612145"/>
    <w:rsid w:val="006277A5"/>
    <w:rsid w:val="00632741"/>
    <w:rsid w:val="00633E50"/>
    <w:rsid w:val="00634BD7"/>
    <w:rsid w:val="00634EAD"/>
    <w:rsid w:val="00635B00"/>
    <w:rsid w:val="00640AB1"/>
    <w:rsid w:val="006423BD"/>
    <w:rsid w:val="0064382A"/>
    <w:rsid w:val="006447D7"/>
    <w:rsid w:val="00647A17"/>
    <w:rsid w:val="00650D2A"/>
    <w:rsid w:val="006566D2"/>
    <w:rsid w:val="00667AA4"/>
    <w:rsid w:val="0067064D"/>
    <w:rsid w:val="006874BD"/>
    <w:rsid w:val="006920ED"/>
    <w:rsid w:val="00692D4D"/>
    <w:rsid w:val="006A0CFA"/>
    <w:rsid w:val="006A1667"/>
    <w:rsid w:val="006A1AB0"/>
    <w:rsid w:val="006A22B9"/>
    <w:rsid w:val="006A30E9"/>
    <w:rsid w:val="006A4041"/>
    <w:rsid w:val="006A659B"/>
    <w:rsid w:val="006A6816"/>
    <w:rsid w:val="006B52DF"/>
    <w:rsid w:val="006B5BF1"/>
    <w:rsid w:val="006C44E4"/>
    <w:rsid w:val="006C79D1"/>
    <w:rsid w:val="006D1F02"/>
    <w:rsid w:val="006D3D18"/>
    <w:rsid w:val="006D698D"/>
    <w:rsid w:val="006E534D"/>
    <w:rsid w:val="006E660B"/>
    <w:rsid w:val="006F0B4B"/>
    <w:rsid w:val="006F7A0B"/>
    <w:rsid w:val="007051BE"/>
    <w:rsid w:val="00706DED"/>
    <w:rsid w:val="00713C38"/>
    <w:rsid w:val="00713D30"/>
    <w:rsid w:val="00713F46"/>
    <w:rsid w:val="00714378"/>
    <w:rsid w:val="00720ACA"/>
    <w:rsid w:val="007224B1"/>
    <w:rsid w:val="00726350"/>
    <w:rsid w:val="0072674D"/>
    <w:rsid w:val="00727857"/>
    <w:rsid w:val="007301F8"/>
    <w:rsid w:val="00733C66"/>
    <w:rsid w:val="00733DB3"/>
    <w:rsid w:val="00735B45"/>
    <w:rsid w:val="007379FF"/>
    <w:rsid w:val="00743415"/>
    <w:rsid w:val="0074544C"/>
    <w:rsid w:val="007471B1"/>
    <w:rsid w:val="00747DDF"/>
    <w:rsid w:val="00752566"/>
    <w:rsid w:val="0075268D"/>
    <w:rsid w:val="007561F8"/>
    <w:rsid w:val="00757612"/>
    <w:rsid w:val="00757772"/>
    <w:rsid w:val="0076247E"/>
    <w:rsid w:val="00763615"/>
    <w:rsid w:val="00773FB8"/>
    <w:rsid w:val="00785995"/>
    <w:rsid w:val="00790AD2"/>
    <w:rsid w:val="00797B0B"/>
    <w:rsid w:val="007B031C"/>
    <w:rsid w:val="007B2DAF"/>
    <w:rsid w:val="007B31BB"/>
    <w:rsid w:val="007B36A6"/>
    <w:rsid w:val="007B641A"/>
    <w:rsid w:val="007B6D3C"/>
    <w:rsid w:val="007C44F7"/>
    <w:rsid w:val="007E301F"/>
    <w:rsid w:val="007E536F"/>
    <w:rsid w:val="007F0D52"/>
    <w:rsid w:val="007F17C2"/>
    <w:rsid w:val="0081121C"/>
    <w:rsid w:val="008141C1"/>
    <w:rsid w:val="00816172"/>
    <w:rsid w:val="008179F3"/>
    <w:rsid w:val="00820281"/>
    <w:rsid w:val="0082063D"/>
    <w:rsid w:val="00821D30"/>
    <w:rsid w:val="0082464D"/>
    <w:rsid w:val="00826DAE"/>
    <w:rsid w:val="008272F8"/>
    <w:rsid w:val="008272FE"/>
    <w:rsid w:val="00830863"/>
    <w:rsid w:val="0083452A"/>
    <w:rsid w:val="00840570"/>
    <w:rsid w:val="008407E7"/>
    <w:rsid w:val="00843A8D"/>
    <w:rsid w:val="00843AE4"/>
    <w:rsid w:val="00845261"/>
    <w:rsid w:val="0085470A"/>
    <w:rsid w:val="00866F1D"/>
    <w:rsid w:val="00867071"/>
    <w:rsid w:val="008873B1"/>
    <w:rsid w:val="008905AC"/>
    <w:rsid w:val="008A311E"/>
    <w:rsid w:val="008A34FD"/>
    <w:rsid w:val="008B1F9C"/>
    <w:rsid w:val="008B4B23"/>
    <w:rsid w:val="008B53A3"/>
    <w:rsid w:val="008B79B3"/>
    <w:rsid w:val="008B7DAE"/>
    <w:rsid w:val="008C3EBA"/>
    <w:rsid w:val="008C488B"/>
    <w:rsid w:val="008D4B53"/>
    <w:rsid w:val="008E1C32"/>
    <w:rsid w:val="008E7899"/>
    <w:rsid w:val="008F03E3"/>
    <w:rsid w:val="008F0438"/>
    <w:rsid w:val="008F797C"/>
    <w:rsid w:val="008F7C4F"/>
    <w:rsid w:val="00901157"/>
    <w:rsid w:val="009017D4"/>
    <w:rsid w:val="00903A23"/>
    <w:rsid w:val="00911254"/>
    <w:rsid w:val="00911EDB"/>
    <w:rsid w:val="00912432"/>
    <w:rsid w:val="00914859"/>
    <w:rsid w:val="00921E76"/>
    <w:rsid w:val="00924CAE"/>
    <w:rsid w:val="009263D3"/>
    <w:rsid w:val="009326CB"/>
    <w:rsid w:val="0093395A"/>
    <w:rsid w:val="00935511"/>
    <w:rsid w:val="0093634E"/>
    <w:rsid w:val="00940580"/>
    <w:rsid w:val="009423ED"/>
    <w:rsid w:val="0094371A"/>
    <w:rsid w:val="009468D3"/>
    <w:rsid w:val="00947CBB"/>
    <w:rsid w:val="00955C10"/>
    <w:rsid w:val="00962DC6"/>
    <w:rsid w:val="00963FBB"/>
    <w:rsid w:val="00971012"/>
    <w:rsid w:val="00984E37"/>
    <w:rsid w:val="00992D71"/>
    <w:rsid w:val="00995014"/>
    <w:rsid w:val="00996880"/>
    <w:rsid w:val="00997CE3"/>
    <w:rsid w:val="009A13EE"/>
    <w:rsid w:val="009A2071"/>
    <w:rsid w:val="009A225F"/>
    <w:rsid w:val="009A22D2"/>
    <w:rsid w:val="009A6388"/>
    <w:rsid w:val="009B0D93"/>
    <w:rsid w:val="009B2E65"/>
    <w:rsid w:val="009C1E5E"/>
    <w:rsid w:val="009C37A0"/>
    <w:rsid w:val="009C642D"/>
    <w:rsid w:val="009C6FC8"/>
    <w:rsid w:val="009C7EB6"/>
    <w:rsid w:val="009D46EB"/>
    <w:rsid w:val="009F16E5"/>
    <w:rsid w:val="00A0705B"/>
    <w:rsid w:val="00A1193C"/>
    <w:rsid w:val="00A13A5F"/>
    <w:rsid w:val="00A17634"/>
    <w:rsid w:val="00A21EA4"/>
    <w:rsid w:val="00A27140"/>
    <w:rsid w:val="00A3334A"/>
    <w:rsid w:val="00A509D9"/>
    <w:rsid w:val="00A52F69"/>
    <w:rsid w:val="00A53012"/>
    <w:rsid w:val="00A537BE"/>
    <w:rsid w:val="00A56B2D"/>
    <w:rsid w:val="00A67CFC"/>
    <w:rsid w:val="00A70F31"/>
    <w:rsid w:val="00A771CE"/>
    <w:rsid w:val="00A77DA1"/>
    <w:rsid w:val="00A801CF"/>
    <w:rsid w:val="00A81ED8"/>
    <w:rsid w:val="00A83AC3"/>
    <w:rsid w:val="00A85F10"/>
    <w:rsid w:val="00A860E9"/>
    <w:rsid w:val="00A8798F"/>
    <w:rsid w:val="00A87ED6"/>
    <w:rsid w:val="00A93B42"/>
    <w:rsid w:val="00A96525"/>
    <w:rsid w:val="00A97D80"/>
    <w:rsid w:val="00AA5F64"/>
    <w:rsid w:val="00AB0DDD"/>
    <w:rsid w:val="00AB205F"/>
    <w:rsid w:val="00AB3824"/>
    <w:rsid w:val="00AC0E02"/>
    <w:rsid w:val="00AC60FA"/>
    <w:rsid w:val="00AC65E6"/>
    <w:rsid w:val="00AC6963"/>
    <w:rsid w:val="00AD5362"/>
    <w:rsid w:val="00AD692A"/>
    <w:rsid w:val="00AE1E55"/>
    <w:rsid w:val="00AE286B"/>
    <w:rsid w:val="00AF24B6"/>
    <w:rsid w:val="00AF60CF"/>
    <w:rsid w:val="00B041A3"/>
    <w:rsid w:val="00B04FE3"/>
    <w:rsid w:val="00B14483"/>
    <w:rsid w:val="00B21C48"/>
    <w:rsid w:val="00B22EE7"/>
    <w:rsid w:val="00B403DF"/>
    <w:rsid w:val="00B427E4"/>
    <w:rsid w:val="00B4575D"/>
    <w:rsid w:val="00B56535"/>
    <w:rsid w:val="00B5737B"/>
    <w:rsid w:val="00B6042C"/>
    <w:rsid w:val="00B673C7"/>
    <w:rsid w:val="00B71136"/>
    <w:rsid w:val="00B76B7A"/>
    <w:rsid w:val="00B774AD"/>
    <w:rsid w:val="00B774DE"/>
    <w:rsid w:val="00B77C53"/>
    <w:rsid w:val="00B81D00"/>
    <w:rsid w:val="00B8695E"/>
    <w:rsid w:val="00B86CB9"/>
    <w:rsid w:val="00B91297"/>
    <w:rsid w:val="00B92BFE"/>
    <w:rsid w:val="00B93A1B"/>
    <w:rsid w:val="00B95333"/>
    <w:rsid w:val="00BA13D3"/>
    <w:rsid w:val="00BA1843"/>
    <w:rsid w:val="00BA4561"/>
    <w:rsid w:val="00BB2201"/>
    <w:rsid w:val="00BB2350"/>
    <w:rsid w:val="00BC344B"/>
    <w:rsid w:val="00BC69AE"/>
    <w:rsid w:val="00BD2C2A"/>
    <w:rsid w:val="00BE558F"/>
    <w:rsid w:val="00BF1C07"/>
    <w:rsid w:val="00BF24F8"/>
    <w:rsid w:val="00BF317F"/>
    <w:rsid w:val="00BF4565"/>
    <w:rsid w:val="00BF60CB"/>
    <w:rsid w:val="00BF75EA"/>
    <w:rsid w:val="00BF7B62"/>
    <w:rsid w:val="00C02DBB"/>
    <w:rsid w:val="00C07F8D"/>
    <w:rsid w:val="00C101B8"/>
    <w:rsid w:val="00C172EB"/>
    <w:rsid w:val="00C326A1"/>
    <w:rsid w:val="00C34B34"/>
    <w:rsid w:val="00C36B9B"/>
    <w:rsid w:val="00C37145"/>
    <w:rsid w:val="00C414DA"/>
    <w:rsid w:val="00C447DE"/>
    <w:rsid w:val="00C46BD8"/>
    <w:rsid w:val="00C4743B"/>
    <w:rsid w:val="00C5643A"/>
    <w:rsid w:val="00C72157"/>
    <w:rsid w:val="00C810DD"/>
    <w:rsid w:val="00C836DF"/>
    <w:rsid w:val="00C83F14"/>
    <w:rsid w:val="00C875FB"/>
    <w:rsid w:val="00C93752"/>
    <w:rsid w:val="00CA1F87"/>
    <w:rsid w:val="00CA49C1"/>
    <w:rsid w:val="00CA545C"/>
    <w:rsid w:val="00CB064B"/>
    <w:rsid w:val="00CB0A88"/>
    <w:rsid w:val="00CB1F4C"/>
    <w:rsid w:val="00CB2C7B"/>
    <w:rsid w:val="00CB32EE"/>
    <w:rsid w:val="00CB471D"/>
    <w:rsid w:val="00CB5EEF"/>
    <w:rsid w:val="00CD0029"/>
    <w:rsid w:val="00CD12CC"/>
    <w:rsid w:val="00CD1D8A"/>
    <w:rsid w:val="00CD2FDC"/>
    <w:rsid w:val="00CD523D"/>
    <w:rsid w:val="00CD58D0"/>
    <w:rsid w:val="00CD6594"/>
    <w:rsid w:val="00CE049F"/>
    <w:rsid w:val="00CE2046"/>
    <w:rsid w:val="00CE2952"/>
    <w:rsid w:val="00CE4480"/>
    <w:rsid w:val="00CE4778"/>
    <w:rsid w:val="00CE618D"/>
    <w:rsid w:val="00CF475B"/>
    <w:rsid w:val="00CF5746"/>
    <w:rsid w:val="00CF70DC"/>
    <w:rsid w:val="00D024C2"/>
    <w:rsid w:val="00D03DCE"/>
    <w:rsid w:val="00D108A9"/>
    <w:rsid w:val="00D114A7"/>
    <w:rsid w:val="00D12971"/>
    <w:rsid w:val="00D15B22"/>
    <w:rsid w:val="00D16489"/>
    <w:rsid w:val="00D22EAB"/>
    <w:rsid w:val="00D24A97"/>
    <w:rsid w:val="00D304F3"/>
    <w:rsid w:val="00D325F3"/>
    <w:rsid w:val="00D456C3"/>
    <w:rsid w:val="00D45CE0"/>
    <w:rsid w:val="00D47116"/>
    <w:rsid w:val="00D503A6"/>
    <w:rsid w:val="00D53709"/>
    <w:rsid w:val="00D56927"/>
    <w:rsid w:val="00D56F03"/>
    <w:rsid w:val="00D5792B"/>
    <w:rsid w:val="00D57F38"/>
    <w:rsid w:val="00D602D5"/>
    <w:rsid w:val="00D61A17"/>
    <w:rsid w:val="00D6608B"/>
    <w:rsid w:val="00D76820"/>
    <w:rsid w:val="00D85343"/>
    <w:rsid w:val="00D87518"/>
    <w:rsid w:val="00D90F5C"/>
    <w:rsid w:val="00DA3BBA"/>
    <w:rsid w:val="00DA4EEB"/>
    <w:rsid w:val="00DA71E8"/>
    <w:rsid w:val="00DB2006"/>
    <w:rsid w:val="00DB399C"/>
    <w:rsid w:val="00DB5F0D"/>
    <w:rsid w:val="00DB6226"/>
    <w:rsid w:val="00DB6508"/>
    <w:rsid w:val="00DC1615"/>
    <w:rsid w:val="00DC4097"/>
    <w:rsid w:val="00DD10A4"/>
    <w:rsid w:val="00DD1870"/>
    <w:rsid w:val="00DD3C84"/>
    <w:rsid w:val="00DD3EDD"/>
    <w:rsid w:val="00DD45B9"/>
    <w:rsid w:val="00DD4B17"/>
    <w:rsid w:val="00DD56EF"/>
    <w:rsid w:val="00DD6D26"/>
    <w:rsid w:val="00DF091D"/>
    <w:rsid w:val="00DF575D"/>
    <w:rsid w:val="00E019AA"/>
    <w:rsid w:val="00E05560"/>
    <w:rsid w:val="00E056A7"/>
    <w:rsid w:val="00E1065E"/>
    <w:rsid w:val="00E24CD2"/>
    <w:rsid w:val="00E24D7B"/>
    <w:rsid w:val="00E25897"/>
    <w:rsid w:val="00E3287F"/>
    <w:rsid w:val="00E40B34"/>
    <w:rsid w:val="00E40F31"/>
    <w:rsid w:val="00E4766B"/>
    <w:rsid w:val="00E51712"/>
    <w:rsid w:val="00E532DE"/>
    <w:rsid w:val="00E53B83"/>
    <w:rsid w:val="00E605A6"/>
    <w:rsid w:val="00E640B3"/>
    <w:rsid w:val="00E65468"/>
    <w:rsid w:val="00E66FB5"/>
    <w:rsid w:val="00E73105"/>
    <w:rsid w:val="00E74BDD"/>
    <w:rsid w:val="00E77AF6"/>
    <w:rsid w:val="00E77D29"/>
    <w:rsid w:val="00E80CE8"/>
    <w:rsid w:val="00E821BC"/>
    <w:rsid w:val="00E8786D"/>
    <w:rsid w:val="00E902FA"/>
    <w:rsid w:val="00E94AD8"/>
    <w:rsid w:val="00E97C30"/>
    <w:rsid w:val="00EB1832"/>
    <w:rsid w:val="00EB22C5"/>
    <w:rsid w:val="00EB55F5"/>
    <w:rsid w:val="00EB5740"/>
    <w:rsid w:val="00EC055E"/>
    <w:rsid w:val="00EC0C01"/>
    <w:rsid w:val="00EC3701"/>
    <w:rsid w:val="00ED0CE5"/>
    <w:rsid w:val="00ED0D92"/>
    <w:rsid w:val="00ED1FDF"/>
    <w:rsid w:val="00ED2DF2"/>
    <w:rsid w:val="00ED60A7"/>
    <w:rsid w:val="00ED61A4"/>
    <w:rsid w:val="00EE355D"/>
    <w:rsid w:val="00EE3CDF"/>
    <w:rsid w:val="00EE63B3"/>
    <w:rsid w:val="00EF3E4D"/>
    <w:rsid w:val="00EF4356"/>
    <w:rsid w:val="00F03FB0"/>
    <w:rsid w:val="00F04C44"/>
    <w:rsid w:val="00F06F4C"/>
    <w:rsid w:val="00F106C1"/>
    <w:rsid w:val="00F121BB"/>
    <w:rsid w:val="00F13BBA"/>
    <w:rsid w:val="00F14A10"/>
    <w:rsid w:val="00F17449"/>
    <w:rsid w:val="00F2473D"/>
    <w:rsid w:val="00F27FBB"/>
    <w:rsid w:val="00F30D07"/>
    <w:rsid w:val="00F37B65"/>
    <w:rsid w:val="00F45B73"/>
    <w:rsid w:val="00F4729E"/>
    <w:rsid w:val="00F47C12"/>
    <w:rsid w:val="00F550A7"/>
    <w:rsid w:val="00F57603"/>
    <w:rsid w:val="00F57D12"/>
    <w:rsid w:val="00F64B3D"/>
    <w:rsid w:val="00F67958"/>
    <w:rsid w:val="00F72BA8"/>
    <w:rsid w:val="00F73A99"/>
    <w:rsid w:val="00F83AF3"/>
    <w:rsid w:val="00F94ABE"/>
    <w:rsid w:val="00F959C5"/>
    <w:rsid w:val="00F9656B"/>
    <w:rsid w:val="00F97793"/>
    <w:rsid w:val="00FA017F"/>
    <w:rsid w:val="00FA2266"/>
    <w:rsid w:val="00FB18A7"/>
    <w:rsid w:val="00FB20F2"/>
    <w:rsid w:val="00FB346C"/>
    <w:rsid w:val="00FB62D6"/>
    <w:rsid w:val="00FB79BD"/>
    <w:rsid w:val="00FB7C25"/>
    <w:rsid w:val="00FC280B"/>
    <w:rsid w:val="00FC39B2"/>
    <w:rsid w:val="00FD1197"/>
    <w:rsid w:val="00FD1BB3"/>
    <w:rsid w:val="00FD2053"/>
    <w:rsid w:val="00FD4F09"/>
    <w:rsid w:val="00FD59B3"/>
    <w:rsid w:val="00FD6320"/>
    <w:rsid w:val="00FD6F76"/>
    <w:rsid w:val="00FE2407"/>
    <w:rsid w:val="00FE3894"/>
    <w:rsid w:val="00FF081A"/>
    <w:rsid w:val="00FF1AB5"/>
    <w:rsid w:val="00FF52B4"/>
    <w:rsid w:val="00FF6245"/>
    <w:rsid w:val="00FF766A"/>
    <w:rsid w:val="00FF7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3331F6C0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  <w:style w:type="paragraph" w:customStyle="1" w:styleId="Corpodetexto31">
    <w:name w:val="Corpo de texto 31"/>
    <w:basedOn w:val="Normal"/>
    <w:rsid w:val="00E821BC"/>
    <w:pPr>
      <w:suppressAutoHyphens/>
      <w:jc w:val="both"/>
    </w:pPr>
    <w:rPr>
      <w:b/>
      <w:bCs/>
      <w:sz w:val="32"/>
      <w:szCs w:val="24"/>
      <w:u w:val="single"/>
      <w:lang w:eastAsia="ar-SA"/>
    </w:rPr>
  </w:style>
  <w:style w:type="table" w:styleId="Tabelacomgrade">
    <w:name w:val="Table Grid"/>
    <w:basedOn w:val="Tabelanormal"/>
    <w:rsid w:val="00DF57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rsid w:val="00223E3B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23E3B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8C3EB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101CC"/>
    <w:pPr>
      <w:spacing w:before="100" w:beforeAutospacing="1" w:after="100" w:afterAutospacing="1"/>
    </w:pPr>
    <w:rPr>
      <w:sz w:val="24"/>
      <w:szCs w:val="24"/>
    </w:rPr>
  </w:style>
  <w:style w:type="character" w:customStyle="1" w:styleId="apple-tab-span">
    <w:name w:val="apple-tab-span"/>
    <w:basedOn w:val="Fontepargpadro"/>
    <w:rsid w:val="005101CC"/>
  </w:style>
  <w:style w:type="paragraph" w:customStyle="1" w:styleId="Textoembloco1">
    <w:name w:val="Texto em bloco1"/>
    <w:basedOn w:val="Normal"/>
    <w:rsid w:val="00ED0D92"/>
    <w:pPr>
      <w:suppressAutoHyphens/>
      <w:ind w:left="-709" w:right="-943"/>
      <w:jc w:val="both"/>
    </w:pPr>
    <w:rPr>
      <w:sz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F9DB31-E583-4DB5-8F1E-BF8E10DAE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6</Pages>
  <Words>1154</Words>
  <Characters>6770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7909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Felipe Vedovato</cp:lastModifiedBy>
  <cp:revision>14</cp:revision>
  <cp:lastPrinted>2022-02-24T19:41:00Z</cp:lastPrinted>
  <dcterms:created xsi:type="dcterms:W3CDTF">2022-02-17T15:51:00Z</dcterms:created>
  <dcterms:modified xsi:type="dcterms:W3CDTF">2022-02-24T19:43:00Z</dcterms:modified>
</cp:coreProperties>
</file>