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 w:rsidR="00CD092E">
        <w:rPr>
          <w:rFonts w:ascii="Verdana" w:hAnsi="Verdana" w:cs="Estrangelo Edessa"/>
          <w:b/>
          <w:sz w:val="22"/>
          <w:szCs w:val="24"/>
        </w:rPr>
        <w:t>DA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616E22">
        <w:rPr>
          <w:rFonts w:ascii="Verdana" w:hAnsi="Verdana" w:cs="Estrangelo Edessa"/>
          <w:b/>
          <w:sz w:val="22"/>
          <w:szCs w:val="24"/>
        </w:rPr>
        <w:t>QUINTA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5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ª) SESSÃO ORDINÁRIA DO </w:t>
      </w:r>
      <w:r w:rsidR="00616E22">
        <w:rPr>
          <w:rFonts w:ascii="Verdana" w:hAnsi="Verdana" w:cs="Estrangelo Edessa"/>
          <w:b/>
          <w:sz w:val="22"/>
          <w:szCs w:val="24"/>
        </w:rPr>
        <w:t>SEGUNDO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º) ANO DA DÉCIMA OITAVA (18ª) </w:t>
      </w:r>
      <w:r w:rsidR="00616E22">
        <w:rPr>
          <w:rFonts w:ascii="Verdana" w:hAnsi="Verdana" w:cs="Estrangelo Edessa"/>
          <w:b/>
          <w:sz w:val="22"/>
          <w:szCs w:val="24"/>
        </w:rPr>
        <w:t xml:space="preserve">LEGISLATURA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TRÊS</w:t>
      </w:r>
      <w:r w:rsidRPr="00CD092E" w:rsid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616E22">
        <w:rPr>
          <w:rFonts w:ascii="Verdana" w:hAnsi="Verdana" w:cs="Estrangelo Edessa"/>
          <w:b/>
          <w:sz w:val="22"/>
          <w:szCs w:val="24"/>
        </w:rPr>
        <w:t xml:space="preserve">PROJETO DE LEI 184/2021,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 xml:space="preserve">ARTIGO 169 DO REGIMENTO INTERNO,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156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VI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 DO REGIMENTO INTERNO.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61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   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>
        <w:rPr>
          <w:rFonts w:ascii="Verdana" w:hAnsi="Verdana" w:cs="Estrangelo Edessa"/>
          <w:b/>
          <w:sz w:val="22"/>
          <w:szCs w:val="24"/>
        </w:rPr>
        <w:t>DA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616E22">
        <w:rPr>
          <w:rFonts w:ascii="Verdana" w:hAnsi="Verdana" w:cs="Estrangelo Edessa"/>
          <w:b/>
          <w:sz w:val="22"/>
          <w:szCs w:val="24"/>
        </w:rPr>
        <w:t>QUINTA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 (</w:t>
      </w:r>
      <w:r w:rsidR="00616E22">
        <w:rPr>
          <w:rFonts w:ascii="Verdana" w:hAnsi="Verdana" w:cs="Estrangelo Edessa"/>
          <w:b/>
          <w:sz w:val="22"/>
          <w:szCs w:val="24"/>
        </w:rPr>
        <w:t>5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ª) SESSÃO ORDINÁRIA DO </w:t>
      </w:r>
      <w:r w:rsidR="00616E22">
        <w:rPr>
          <w:rFonts w:ascii="Verdana" w:hAnsi="Verdana" w:cs="Estrangelo Edessa"/>
          <w:b/>
          <w:sz w:val="22"/>
          <w:szCs w:val="24"/>
        </w:rPr>
        <w:t>SEGUNDO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º) ANO DA DÉCIMA OITAVA (18ª) </w:t>
      </w:r>
      <w:r w:rsidR="00616E22">
        <w:rPr>
          <w:rFonts w:ascii="Verdana" w:hAnsi="Verdana" w:cs="Estrangelo Edessa"/>
          <w:b/>
          <w:sz w:val="22"/>
          <w:szCs w:val="24"/>
        </w:rPr>
        <w:t xml:space="preserve">LEGISLATURA 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TRÊS</w:t>
      </w:r>
      <w:r w:rsidRP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616E22">
        <w:rPr>
          <w:rFonts w:ascii="Verdana" w:hAnsi="Verdana" w:cs="Estrangelo Edessa"/>
          <w:b/>
          <w:sz w:val="22"/>
          <w:szCs w:val="24"/>
        </w:rPr>
        <w:t xml:space="preserve">PROJETO DE LEI 184/2021, 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>ARTIGO 169 DO REGIMENTO INTERNO,</w:t>
      </w:r>
      <w:r w:rsidRPr="00616E22" w:rsidR="00616E22">
        <w:t xml:space="preserve">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156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VI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bookmarkStart w:id="0" w:name="_GoBack"/>
      <w:bookmarkEnd w:id="0"/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 DO REGIMENTO INTERNO.</w:t>
      </w:r>
    </w:p>
    <w:p w:rsidR="00616E2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616E22">
        <w:rPr>
          <w:rFonts w:ascii="Arial" w:hAnsi="Arial" w:cs="Arial"/>
          <w:sz w:val="22"/>
          <w:szCs w:val="24"/>
        </w:rPr>
        <w:t>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16E22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3799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4342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1F91"/>
    <w:rsid w:val="005B659E"/>
    <w:rsid w:val="005C0F63"/>
    <w:rsid w:val="005E08EB"/>
    <w:rsid w:val="005E6568"/>
    <w:rsid w:val="00610A11"/>
    <w:rsid w:val="006133A8"/>
    <w:rsid w:val="00616E22"/>
    <w:rsid w:val="00616F89"/>
    <w:rsid w:val="006264D8"/>
    <w:rsid w:val="006373FC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1A9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1DF6"/>
    <w:rsid w:val="00FA30B5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4EF0-92A7-45B1-8CE4-9A8282A1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2021-10-19T02:02:00Z</cp:lastPrinted>
  <dcterms:created xsi:type="dcterms:W3CDTF">2022-03-08T03:24:00Z</dcterms:created>
  <dcterms:modified xsi:type="dcterms:W3CDTF">2022-03-08T03:25:00Z</dcterms:modified>
</cp:coreProperties>
</file>