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rPr>
          <w:b/>
          <w:color w:val="44546A" w:themeColor="text2"/>
          <w:sz w:val="28"/>
        </w:rPr>
      </w:pPr>
      <w:r>
        <w:rPr>
          <w:b/>
          <w:color w:val="44546A" w:themeColor="text2"/>
          <w:sz w:val="28"/>
        </w:rPr>
        <w:t xml:space="preserve"> </w:t>
      </w:r>
    </w:p>
    <w:p>
      <w:pPr>
        <w:rPr>
          <w:b/>
          <w:color w:val="44546A" w:themeColor="text2"/>
          <w:sz w:val="28"/>
        </w:rPr>
      </w:pPr>
    </w:p>
    <w:p>
      <w:pPr>
        <w:rPr>
          <w:b/>
          <w:color w:val="auto"/>
          <w:sz w:val="28"/>
        </w:rPr>
      </w:pPr>
    </w:p>
    <w:p>
      <w:pPr>
        <w:rPr>
          <w:color w:val="auto"/>
        </w:rPr>
      </w:pPr>
    </w:p>
    <w:p>
      <w:pPr>
        <w:pBdr>
          <w:top w:val="single" w:sz="6" w:space="0" w:color="000000"/>
          <w:left w:val="single" w:sz="6" w:space="0" w:color="000000"/>
          <w:bottom w:val="single" w:sz="6" w:space="1" w:color="000000"/>
          <w:right w:val="single" w:sz="6" w:space="1" w:color="000000"/>
        </w:pBdr>
        <w:jc w:val="both"/>
        <w:rPr>
          <w:color w:val="auto"/>
        </w:rPr>
      </w:pPr>
      <w:r>
        <w:rPr>
          <w:rFonts w:ascii="Arial" w:hAnsi="Arial" w:cs="Arial"/>
          <w:b/>
          <w:color w:val="auto"/>
          <w:sz w:val="24"/>
        </w:rPr>
        <w:t>ASSUNTO:</w:t>
      </w:r>
      <w:r>
        <w:rPr>
          <w:b/>
          <w:color w:val="auto"/>
          <w:sz w:val="24"/>
        </w:rPr>
        <w:t xml:space="preserve"> </w:t>
      </w:r>
      <w:r>
        <w:rPr>
          <w:rFonts w:ascii="Arial" w:hAnsi="Arial" w:cs="Arial"/>
          <w:b/>
          <w:color w:val="auto"/>
          <w:sz w:val="24"/>
        </w:rPr>
        <w:t xml:space="preserve">MOÇÃO HONROSA DE APLAUSOS PARA </w:t>
      </w:r>
      <w:r>
        <w:rPr>
          <w:rFonts w:ascii="Arial" w:hAnsi="Arial" w:cs="Arial"/>
          <w:b/>
          <w:color w:val="auto"/>
          <w:sz w:val="24"/>
        </w:rPr>
        <w:t>A APAE, ASSOCIAÇÃO DE PAIS E AMIGOS DOS EXCEPCIONAIS DE MOGI MIRIM, PELOS 53 ANOS DE FUNDAÇÃO,  DIA 10 DE ABRIL DE 1969.</w:t>
      </w:r>
    </w:p>
    <w:p>
      <w:pPr>
        <w:pBdr>
          <w:top w:val="single" w:sz="6" w:space="0" w:color="000000"/>
          <w:left w:val="single" w:sz="6" w:space="0" w:color="000000"/>
          <w:bottom w:val="single" w:sz="6" w:space="1" w:color="000000"/>
          <w:right w:val="single" w:sz="6" w:space="1" w:color="000000"/>
        </w:pBdr>
        <w:jc w:val="both"/>
        <w:rPr>
          <w:rFonts w:ascii="Arial" w:hAnsi="Arial" w:cs="Arial"/>
          <w:b/>
          <w:color w:val="5983B0"/>
          <w:sz w:val="24"/>
        </w:rPr>
      </w:pPr>
    </w:p>
    <w:p>
      <w:pPr>
        <w:pBdr>
          <w:top w:val="single" w:sz="6" w:space="0" w:color="000000"/>
          <w:left w:val="single" w:sz="6" w:space="0" w:color="000000"/>
          <w:bottom w:val="single" w:sz="6" w:space="1" w:color="000000"/>
          <w:right w:val="single" w:sz="6" w:space="1" w:color="000000"/>
        </w:pBdr>
        <w:jc w:val="both"/>
        <w:rPr>
          <w:b/>
          <w:color w:val="auto"/>
          <w:sz w:val="24"/>
        </w:rPr>
      </w:pPr>
    </w:p>
    <w:p>
      <w:pPr>
        <w:pBdr>
          <w:top w:val="single" w:sz="6" w:space="0" w:color="000000"/>
          <w:left w:val="single" w:sz="6" w:space="0" w:color="000000"/>
          <w:bottom w:val="single" w:sz="6" w:space="1" w:color="000000"/>
          <w:right w:val="single" w:sz="6" w:space="1" w:color="000000"/>
        </w:pBdr>
        <w:rPr>
          <w:color w:val="auto"/>
        </w:rPr>
      </w:pPr>
      <w:r>
        <w:rPr>
          <w:b/>
          <w:color w:val="auto"/>
          <w:sz w:val="24"/>
        </w:rPr>
        <w:t>DESPACHO</w:t>
      </w:r>
    </w:p>
    <w:p>
      <w:pPr>
        <w:pBdr>
          <w:top w:val="single" w:sz="6" w:space="0" w:color="000000"/>
          <w:left w:val="single" w:sz="6" w:space="0" w:color="000000"/>
          <w:bottom w:val="single" w:sz="6" w:space="1" w:color="000000"/>
          <w:right w:val="single" w:sz="6" w:space="1" w:color="000000"/>
        </w:pBdr>
        <w:rPr>
          <w:color w:val="auto"/>
        </w:rPr>
      </w:pPr>
      <w:r>
        <w:rPr>
          <w:b/>
          <w:color w:val="auto"/>
          <w:sz w:val="24"/>
        </w:rPr>
        <w:t xml:space="preserve">                       </w:t>
      </w:r>
    </w:p>
    <w:p>
      <w:pPr>
        <w:pBdr>
          <w:top w:val="single" w:sz="6" w:space="0" w:color="000000"/>
          <w:left w:val="single" w:sz="6" w:space="0" w:color="000000"/>
          <w:bottom w:val="single" w:sz="6" w:space="1" w:color="000000"/>
          <w:right w:val="single" w:sz="6" w:space="1" w:color="000000"/>
        </w:pBdr>
        <w:rPr>
          <w:color w:val="auto"/>
        </w:rPr>
      </w:pPr>
      <w:r>
        <w:rPr>
          <w:b/>
          <w:color w:val="auto"/>
          <w:sz w:val="24"/>
        </w:rPr>
        <w:t>SALA DAS SESSÕES_____/_____/_______</w:t>
      </w:r>
    </w:p>
    <w:p>
      <w:pPr>
        <w:pBdr>
          <w:top w:val="single" w:sz="6" w:space="0" w:color="000000"/>
          <w:left w:val="single" w:sz="6" w:space="0" w:color="000000"/>
          <w:bottom w:val="single" w:sz="6" w:space="1" w:color="000000"/>
          <w:right w:val="single" w:sz="6" w:space="1" w:color="000000"/>
        </w:pBdr>
        <w:rPr>
          <w:b/>
          <w:color w:val="auto"/>
          <w:sz w:val="24"/>
        </w:rPr>
      </w:pPr>
    </w:p>
    <w:p>
      <w:pPr>
        <w:pBdr>
          <w:top w:val="single" w:sz="6" w:space="0" w:color="000000"/>
          <w:left w:val="single" w:sz="6" w:space="0" w:color="000000"/>
          <w:bottom w:val="single" w:sz="6" w:space="1" w:color="000000"/>
          <w:right w:val="single" w:sz="6" w:space="1" w:color="000000"/>
        </w:pBdr>
        <w:rPr>
          <w:color w:val="auto"/>
        </w:rPr>
      </w:pPr>
      <w:r>
        <w:rPr>
          <w:b/>
          <w:color w:val="auto"/>
          <w:sz w:val="24"/>
        </w:rPr>
        <w:t>PRESIDENTE DA MESA</w:t>
      </w:r>
    </w:p>
    <w:p>
      <w:pPr>
        <w:rPr>
          <w:color w:val="auto"/>
        </w:rPr>
      </w:pPr>
      <w:r>
        <w:rPr>
          <w:b/>
          <w:color w:val="auto"/>
          <w:sz w:val="24"/>
        </w:rPr>
        <w:tab/>
        <w:t xml:space="preserve">                              </w:t>
      </w:r>
    </w:p>
    <w:p>
      <w:pPr>
        <w:rPr>
          <w:b/>
          <w:color w:val="auto"/>
          <w:sz w:val="24"/>
        </w:rPr>
      </w:pPr>
    </w:p>
    <w:p>
      <w:pPr>
        <w:jc w:val="center"/>
        <w:rPr>
          <w:color w:val="auto"/>
        </w:rPr>
      </w:pPr>
      <w:r>
        <w:rPr>
          <w:b/>
          <w:color w:val="auto"/>
          <w:sz w:val="24"/>
        </w:rPr>
        <w:t xml:space="preserve">    </w:t>
      </w:r>
      <w:r>
        <w:rPr>
          <w:b/>
          <w:color w:val="auto"/>
          <w:sz w:val="24"/>
        </w:rPr>
        <w:t>MOÇÃO    Nº           DE 2022</w:t>
      </w:r>
    </w:p>
    <w:p>
      <w:pPr>
        <w:rPr>
          <w:b/>
          <w:color w:val="auto"/>
          <w:sz w:val="24"/>
        </w:rPr>
      </w:pPr>
    </w:p>
    <w:p>
      <w:pPr>
        <w:jc w:val="both"/>
        <w:rPr>
          <w:b/>
          <w:color w:val="auto"/>
          <w:sz w:val="24"/>
        </w:rPr>
      </w:pPr>
    </w:p>
    <w:p>
      <w:pPr>
        <w:rPr>
          <w:b/>
          <w:color w:val="auto"/>
          <w:sz w:val="24"/>
        </w:rPr>
      </w:pPr>
    </w:p>
    <w:p>
      <w:pPr>
        <w:rPr>
          <w:color w:val="auto"/>
        </w:rPr>
      </w:pPr>
      <w:r>
        <w:rPr>
          <w:b/>
          <w:color w:val="auto"/>
          <w:sz w:val="24"/>
        </w:rPr>
        <w:t>SENHOR PRESIDENTE,</w:t>
      </w:r>
    </w:p>
    <w:p>
      <w:pPr>
        <w:rPr>
          <w:color w:val="auto"/>
        </w:rPr>
      </w:pPr>
      <w:r>
        <w:rPr>
          <w:b/>
          <w:color w:val="auto"/>
          <w:sz w:val="24"/>
        </w:rPr>
        <w:t>SENHORES VEREADORES E VEREADORAS</w:t>
      </w:r>
    </w:p>
    <w:p>
      <w:pPr>
        <w:rPr>
          <w:b/>
          <w:color w:val="auto"/>
          <w:sz w:val="24"/>
        </w:rPr>
      </w:pPr>
    </w:p>
    <w:p>
      <w:pPr>
        <w:jc w:val="both"/>
        <w:rPr>
          <w:color w:val="auto"/>
        </w:rPr>
      </w:pPr>
      <w:r>
        <w:rPr>
          <w:rFonts w:ascii="Arial" w:hAnsi="Arial" w:cs="Arial"/>
          <w:color w:val="auto"/>
          <w:sz w:val="24"/>
        </w:rPr>
        <w:t xml:space="preserve">             </w:t>
      </w:r>
    </w:p>
    <w:p>
      <w:pPr>
        <w:jc w:val="both"/>
        <w:rPr>
          <w:color w:val="auto"/>
        </w:rPr>
      </w:pPr>
      <w:r>
        <w:rPr>
          <w:rFonts w:ascii="Arial" w:hAnsi="Arial" w:cs="Arial"/>
          <w:color w:val="auto"/>
          <w:sz w:val="24"/>
        </w:rPr>
        <w:tab/>
      </w:r>
    </w:p>
    <w:p>
      <w:pPr>
        <w:jc w:val="both"/>
        <w:rPr>
          <w:color w:val="5983B0"/>
        </w:rPr>
      </w:pPr>
      <w:r>
        <w:rPr>
          <w:rFonts w:ascii="Arial" w:hAnsi="Arial" w:cs="Arial"/>
          <w:color w:val="auto"/>
          <w:sz w:val="24"/>
        </w:rPr>
        <w:tab/>
        <w:t>Requeremos à Mesa, na forma regimental de estilo e após ouvido o Douto Plenário e de acordo com o Art. 162, combinado com o Art. 152 § 2 do Regimento Interno Vigente, que seja consignada em Ata de nossos trabalhos</w:t>
      </w:r>
      <w:r>
        <w:rPr>
          <w:rFonts w:ascii="Arial" w:hAnsi="Arial" w:cs="Arial"/>
          <w:color w:val="5983B0"/>
          <w:sz w:val="24"/>
        </w:rPr>
        <w:t xml:space="preserve"> </w:t>
      </w:r>
      <w:r>
        <w:rPr>
          <w:rFonts w:ascii="Arial" w:hAnsi="Arial" w:cs="Arial"/>
          <w:b/>
          <w:color w:val="5983B0"/>
          <w:sz w:val="24"/>
        </w:rPr>
        <w:t>MOÇÃO HONROSA DE APLAUSOS PARA A SOCIEDADE SANTO ANTONIO DE MOGI MIRIM, O “LAR SANTO ANTONIO”, PELOS 36 ANOS DE FUNDAÇÃO COMPLETADOS DIA 20 DE MARÇO DE 2022.</w:t>
      </w:r>
    </w:p>
    <w:p>
      <w:pPr>
        <w:jc w:val="both"/>
        <w:rPr>
          <w:rFonts w:ascii="Arial" w:hAnsi="Arial" w:cs="Arial"/>
          <w:b/>
          <w:sz w:val="24"/>
        </w:rPr>
      </w:pPr>
    </w:p>
    <w:p>
      <w:pPr>
        <w:jc w:val="both"/>
        <w:rPr>
          <w:color w:val="5983B0"/>
        </w:rPr>
      </w:pPr>
      <w:r>
        <w:rPr>
          <w:rFonts w:ascii="Arial" w:hAnsi="Arial" w:cs="Arial"/>
          <w:color w:val="5983B0"/>
          <w:sz w:val="24"/>
        </w:rPr>
        <w:tab/>
      </w:r>
      <w:bookmarkStart w:id="0" w:name="_GoBack"/>
      <w:bookmarkEnd w:id="0"/>
    </w:p>
    <w:p>
      <w:pPr>
        <w:jc w:val="both"/>
        <w:rPr>
          <w:color w:val="5983B0"/>
        </w:rPr>
      </w:pPr>
      <w:r>
        <w:rPr>
          <w:b/>
          <w:color w:val="5983B0"/>
          <w:sz w:val="24"/>
        </w:rPr>
        <w:t xml:space="preserve">SALA DAS SESSÕES “VEREADOR SANTO RÓTOLLI”, em </w:t>
      </w:r>
      <w:r>
        <w:rPr>
          <w:b/>
          <w:color w:val="5983B0"/>
          <w:sz w:val="24"/>
        </w:rPr>
        <w:t>11</w:t>
      </w:r>
      <w:r>
        <w:rPr>
          <w:b/>
          <w:color w:val="5983B0"/>
          <w:sz w:val="24"/>
        </w:rPr>
        <w:t xml:space="preserve"> de março de 2022</w:t>
      </w:r>
    </w:p>
    <w:p>
      <w:pPr>
        <w:jc w:val="both"/>
        <w:rPr>
          <w:b/>
          <w:color w:val="5983B0"/>
          <w:sz w:val="24"/>
        </w:rPr>
      </w:pPr>
    </w:p>
    <w:p>
      <w:pPr>
        <w:jc w:val="both"/>
        <w:rPr>
          <w:b/>
          <w:color w:val="5983B0"/>
          <w:sz w:val="24"/>
        </w:rPr>
      </w:pPr>
    </w:p>
    <w:p>
      <w:pPr>
        <w:jc w:val="both"/>
        <w:rPr>
          <w:b/>
          <w:color w:val="5983B0"/>
          <w:sz w:val="24"/>
        </w:rPr>
      </w:pPr>
    </w:p>
    <w:p>
      <w:pPr>
        <w:jc w:val="both"/>
        <w:rPr>
          <w:b/>
          <w:color w:val="5983B0"/>
          <w:sz w:val="24"/>
        </w:rPr>
      </w:pPr>
    </w:p>
    <w:p>
      <w:pPr>
        <w:jc w:val="both"/>
        <w:rPr>
          <w:b/>
          <w:color w:val="5983B0"/>
          <w:sz w:val="24"/>
        </w:rPr>
      </w:pPr>
    </w:p>
    <w:p>
      <w:pPr>
        <w:jc w:val="center"/>
        <w:rPr>
          <w:color w:val="5983B0"/>
        </w:rPr>
      </w:pPr>
      <w:r>
        <w:rPr>
          <w:b/>
          <w:color w:val="5983B0"/>
          <w:sz w:val="24"/>
        </w:rPr>
        <w:t>VEREADOR ALEXANDRE CINTRA</w:t>
      </w:r>
    </w:p>
    <w:p>
      <w:pPr>
        <w:jc w:val="center"/>
        <w:rPr>
          <w:color w:val="5983B0"/>
        </w:rPr>
      </w:pPr>
      <w:r>
        <w:rPr>
          <w:b/>
          <w:i/>
          <w:color w:val="5983B0"/>
          <w:sz w:val="24"/>
        </w:rPr>
        <w:t xml:space="preserve">“ </w:t>
      </w:r>
      <w:r>
        <w:rPr>
          <w:b/>
          <w:i/>
          <w:color w:val="5983B0"/>
          <w:sz w:val="24"/>
        </w:rPr>
        <w:t>Líder PSDB”</w:t>
      </w:r>
    </w:p>
    <w:p>
      <w:pPr>
        <w:jc w:val="center"/>
        <w:rPr>
          <w:b/>
          <w:i/>
          <w:sz w:val="24"/>
        </w:rPr>
      </w:pPr>
    </w:p>
    <w:p>
      <w:pPr>
        <w:jc w:val="center"/>
        <w:rPr>
          <w:b/>
          <w:i/>
          <w:sz w:val="24"/>
        </w:rPr>
      </w:pPr>
    </w:p>
    <w:p>
      <w:pPr>
        <w:jc w:val="center"/>
        <w:rPr>
          <w:b/>
          <w:i/>
          <w:sz w:val="24"/>
        </w:rPr>
      </w:pPr>
    </w:p>
    <w:p>
      <w:pPr>
        <w:jc w:val="center"/>
        <w:rPr>
          <w:b/>
          <w:i/>
          <w:sz w:val="24"/>
        </w:rPr>
      </w:pPr>
    </w:p>
    <w:p>
      <w:pPr>
        <w:jc w:val="center"/>
        <w:rPr>
          <w:b/>
          <w:i/>
          <w:sz w:val="24"/>
        </w:rPr>
      </w:pPr>
    </w:p>
    <w:p>
      <w:pPr>
        <w:jc w:val="center"/>
        <w:rPr>
          <w:b/>
          <w:i/>
          <w:sz w:val="24"/>
        </w:rPr>
      </w:pPr>
    </w:p>
    <w:p>
      <w:pPr>
        <w:jc w:val="center"/>
        <w:rPr>
          <w:b/>
          <w:i/>
          <w:sz w:val="24"/>
        </w:rPr>
      </w:pPr>
    </w:p>
    <w:p>
      <w:pPr>
        <w:jc w:val="center"/>
        <w:rPr>
          <w:b/>
          <w:i/>
          <w:sz w:val="24"/>
        </w:rPr>
      </w:pPr>
    </w:p>
    <w:p>
      <w:pPr>
        <w:jc w:val="center"/>
        <w:rPr>
          <w:b/>
          <w:i/>
          <w:sz w:val="24"/>
        </w:rPr>
      </w:pPr>
    </w:p>
    <w:p>
      <w:pPr>
        <w:jc w:val="center"/>
        <w:rPr>
          <w:b/>
          <w:i/>
          <w:sz w:val="24"/>
        </w:rPr>
      </w:pPr>
    </w:p>
    <w:p>
      <w:pPr>
        <w:jc w:val="center"/>
        <w:rPr>
          <w:b/>
          <w:i/>
          <w:sz w:val="24"/>
        </w:rPr>
      </w:pPr>
    </w:p>
    <w:p>
      <w:pPr>
        <w:jc w:val="center"/>
        <w:rPr>
          <w:b/>
          <w:i/>
          <w:sz w:val="24"/>
        </w:rPr>
      </w:pPr>
    </w:p>
    <w:p>
      <w:pPr>
        <w:jc w:val="center"/>
        <w:rPr>
          <w:b/>
          <w:i/>
          <w:sz w:val="24"/>
        </w:rPr>
      </w:pPr>
    </w:p>
    <w:p>
      <w:pPr>
        <w:jc w:val="center"/>
        <w:rPr>
          <w:b/>
          <w:i/>
          <w:sz w:val="24"/>
        </w:rPr>
      </w:pPr>
    </w:p>
    <w:p>
      <w:pPr>
        <w:pStyle w:val="BodyText"/>
        <w:widowControl/>
        <w:spacing w:before="0" w:after="140"/>
        <w:ind w:left="0" w:right="0" w:firstLine="0"/>
        <w:jc w:val="left"/>
        <w:rPr>
          <w:color w:val="auto"/>
        </w:rPr>
      </w:pPr>
      <w:r>
        <w:rPr>
          <w:rStyle w:val="nfaseforte"/>
          <w:rFonts w:ascii="apple-system;BlinkMacSystemFont;Segoe UI;Roboto;Helvetica Neue;Arial;sans-serif;Apple Color Emoji;Segoe UI Emoji;Segoe UI Symbol" w:hAnsi="apple-system;BlinkMacSystemFont;Segoe UI;Roboto;Helvetica Neue;Arial;sans-serif;Apple Color Emoji;Segoe UI Emoji;Segoe UI Symbol"/>
          <w:b/>
          <w:i w:val="0"/>
          <w:caps w:val="0"/>
          <w:smallCaps w:val="0"/>
          <w:color w:val="212529"/>
          <w:spacing w:val="0"/>
          <w:sz w:val="24"/>
        </w:rPr>
        <w:t>Histórico da Instituição</w:t>
      </w:r>
      <w:r>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212529"/>
          <w:spacing w:val="0"/>
          <w:sz w:val="24"/>
        </w:rPr>
        <w:br/>
        <w:t>Sociedade de Santo Antônio de Mogi Mirim</w:t>
      </w:r>
    </w:p>
    <w:p>
      <w:pPr>
        <w:pStyle w:val="BodyText"/>
        <w:widowControl/>
        <w:spacing w:before="0" w:after="140"/>
        <w:ind w:left="0" w:right="0" w:firstLine="0"/>
        <w:jc w:val="left"/>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212529"/>
          <w:spacing w:val="0"/>
          <w:sz w:val="24"/>
        </w:rPr>
      </w:pPr>
      <w:r>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212529"/>
          <w:spacing w:val="0"/>
          <w:sz w:val="24"/>
        </w:rPr>
        <w:t>Ano de fundação: 20/03/1986</w:t>
        <w:br/>
        <w:t>Local: Rua Manaus, nº 226 – Jd. Getúlio Vargas</w:t>
      </w:r>
    </w:p>
    <w:p>
      <w:pPr>
        <w:pStyle w:val="BodyText"/>
        <w:widowControl/>
        <w:spacing w:before="0" w:after="140"/>
        <w:ind w:left="0" w:right="0" w:firstLine="0"/>
        <w:jc w:val="both"/>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212529"/>
          <w:spacing w:val="0"/>
          <w:sz w:val="24"/>
        </w:rPr>
      </w:pPr>
      <w:r>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212529"/>
          <w:spacing w:val="0"/>
          <w:sz w:val="24"/>
        </w:rPr>
        <w:t>A</w:t>
      </w:r>
      <w:r>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212529"/>
          <w:spacing w:val="0"/>
          <w:sz w:val="24"/>
        </w:rPr>
        <w:t>t</w:t>
      </w:r>
      <w:r>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212529"/>
          <w:spacing w:val="0"/>
          <w:sz w:val="24"/>
        </w:rPr>
        <w:t>ualmente atendemos 17 idosos, sendo 07 mulheres e 10 homens</w:t>
      </w:r>
    </w:p>
    <w:p>
      <w:pPr>
        <w:pStyle w:val="BodyText"/>
        <w:widowControl/>
        <w:spacing w:before="0" w:after="140"/>
        <w:ind w:left="0" w:right="0" w:firstLine="0"/>
        <w:jc w:val="both"/>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212529"/>
          <w:spacing w:val="0"/>
          <w:sz w:val="24"/>
        </w:rPr>
      </w:pPr>
      <w:r>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212529"/>
          <w:spacing w:val="0"/>
          <w:sz w:val="24"/>
        </w:rPr>
        <w:t>A Sociedade de Santo Antônio de Mogi Mirim, também conhecida por Casa de Santo Antônio ou Lar Santo Antônio, é uma Organização da Sociedade Civil, sem fins lucrativos, que tem por objetivo acolher e prestar os cuidados necessários, em regime residencial para idosos acima de 60 anos. O nome de Sociedade Santo Antônio se originou através dos fundadores desta Instituição, por se tratar de várias pessoas, tornou-se uma Sociedade e a devoção dos participantes pelo Santo Antônio que os fizeram a colocar tal nome.</w:t>
      </w:r>
    </w:p>
    <w:p>
      <w:pPr>
        <w:pStyle w:val="BodyText"/>
        <w:widowControl/>
        <w:spacing w:before="0" w:after="140"/>
        <w:ind w:left="0" w:right="0" w:firstLine="0"/>
        <w:jc w:val="both"/>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212529"/>
          <w:spacing w:val="0"/>
          <w:sz w:val="24"/>
        </w:rPr>
      </w:pPr>
      <w:r>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212529"/>
          <w:spacing w:val="0"/>
          <w:sz w:val="24"/>
        </w:rPr>
        <w:t>Segundo um dos fundadores, Décio Silvio Bridi, a escolha foi devido a Santo Antônio ser um santo que ajudava os mais necessitados/ mais pobres.</w:t>
      </w:r>
    </w:p>
    <w:p>
      <w:pPr>
        <w:pStyle w:val="BodyText"/>
        <w:widowControl/>
        <w:spacing w:before="0" w:after="140"/>
        <w:ind w:left="0" w:right="0" w:firstLine="0"/>
        <w:jc w:val="both"/>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212529"/>
          <w:spacing w:val="0"/>
          <w:sz w:val="24"/>
        </w:rPr>
      </w:pPr>
      <w:r>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212529"/>
          <w:spacing w:val="0"/>
          <w:sz w:val="24"/>
        </w:rPr>
        <w:t>Foi fundada em 1986, por iniciativa do Sr. João Bernardi, sendo que a sede situada na Rua Manaus, n°226, Bairro Jardim Getúlio Vargas, em Mogi Mirim – SP foi construída com ajuda da comunidade em terreno doado pela Prefeitura Municipal de Mogi Mirim. A construção foi encerrada em 1991 e em 1992 a instituição acolhia 30 pessoas, sendo esta na época a sua capacidade máxima para atendimento.</w:t>
      </w:r>
    </w:p>
    <w:p>
      <w:pPr>
        <w:pStyle w:val="BodyText"/>
        <w:widowControl/>
        <w:spacing w:before="0" w:after="140"/>
        <w:ind w:left="0" w:right="0" w:firstLine="0"/>
        <w:jc w:val="both"/>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212529"/>
          <w:spacing w:val="0"/>
          <w:sz w:val="24"/>
        </w:rPr>
      </w:pPr>
      <w:r>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212529"/>
          <w:spacing w:val="0"/>
          <w:sz w:val="24"/>
        </w:rPr>
        <w:t>Em 1987 a entidade foi declarada de Utilidade P</w:t>
      </w:r>
      <w:r>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212529"/>
          <w:spacing w:val="0"/>
          <w:sz w:val="24"/>
        </w:rPr>
        <w:t>ú</w:t>
      </w:r>
      <w:r>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212529"/>
          <w:spacing w:val="0"/>
          <w:sz w:val="24"/>
        </w:rPr>
        <w:t>blica Municipal. Em 1997 foi declarada de Utilidade Pública pelo governo do Estado de São Paulo. Em 1999 foi reconhecida de Utilidade Pública pelo governo federal. No ano de 2001 recebeu do Conselho Nacional de Assistência Social (CNAS) o Certificado de Instituição de Assistência Social.  Desde 1998 é filiada ao Conselho Municipal de Assistência Social de Mogi Mirim e desde 2013 é filiada ao Conselho Municipal da Pessoa Idosa deste Município. No início, a Instituição atendia pessoas adultas com deficiência. Após 2009 com a Resolução nº 109, de 11 de novembro de 2009 foi Tipificado como Instituição de Longa Permanência para idosos com vínculos fragilizados ou rompidos.</w:t>
      </w:r>
    </w:p>
    <w:p>
      <w:pPr>
        <w:pStyle w:val="BodyText"/>
        <w:widowControl/>
        <w:spacing w:before="0" w:after="140"/>
        <w:ind w:left="0" w:right="0" w:firstLine="0"/>
        <w:jc w:val="both"/>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212529"/>
          <w:spacing w:val="0"/>
          <w:sz w:val="24"/>
        </w:rPr>
      </w:pPr>
      <w:r>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212529"/>
          <w:spacing w:val="0"/>
          <w:sz w:val="24"/>
        </w:rPr>
        <w:t>A forma de acolhimento na Instituição é voltada aos idosos que estão em vulnerabilidade Social, com dependência para as atividades de vida diária, onde passam pelo CRAS (Centro de Referência da Assistência Social) e pelo CREAS (Centro de referência Especializado da Assistência Social) sendo esses órgãos da prefeitura, devido ao fluxo de atendimento do município. </w:t>
      </w:r>
    </w:p>
    <w:p>
      <w:pPr>
        <w:pStyle w:val="BodyText"/>
        <w:widowControl/>
        <w:spacing w:before="0" w:after="140"/>
        <w:ind w:left="0" w:right="0" w:firstLine="0"/>
        <w:jc w:val="both"/>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212529"/>
          <w:spacing w:val="0"/>
          <w:sz w:val="24"/>
        </w:rPr>
      </w:pPr>
      <w:r>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212529"/>
          <w:spacing w:val="0"/>
          <w:sz w:val="24"/>
        </w:rPr>
        <w:t>A entidade tem parceria para recebimento de recursos com o Município, Estado e União.  </w:t>
      </w:r>
    </w:p>
    <w:p>
      <w:pPr>
        <w:pStyle w:val="BodyText"/>
        <w:widowControl/>
        <w:spacing w:before="0" w:after="140"/>
        <w:ind w:left="0" w:right="0" w:firstLine="0"/>
        <w:jc w:val="both"/>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212529"/>
          <w:spacing w:val="0"/>
          <w:sz w:val="24"/>
        </w:rPr>
      </w:pPr>
      <w:r>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212529"/>
          <w:spacing w:val="0"/>
          <w:sz w:val="24"/>
        </w:rPr>
        <w:t>No momento devido a pandemia do COVID-19 as visitas estão suspensas. </w:t>
      </w:r>
    </w:p>
    <w:p>
      <w:pPr>
        <w:jc w:val="left"/>
        <w:rPr>
          <w:b/>
          <w:i/>
          <w:sz w:val="24"/>
        </w:rPr>
      </w:pPr>
    </w:p>
    <w:p>
      <w:pPr>
        <w:jc w:val="left"/>
      </w:pPr>
      <w:r>
        <w:rPr>
          <w:b w:val="0"/>
          <w:bCs w:val="0"/>
          <w:i w:val="0"/>
          <w:iCs w:val="0"/>
          <w:color w:val="auto"/>
          <w:sz w:val="24"/>
        </w:rPr>
        <w:t xml:space="preserve">Fonte: </w:t>
      </w:r>
      <w:hyperlink w:history="1">
        <w:r>
          <w:rPr>
            <w:rStyle w:val="LinkdaInternet"/>
            <w:b w:val="0"/>
            <w:bCs w:val="0"/>
            <w:i w:val="0"/>
            <w:iCs w:val="0"/>
            <w:color w:val="auto"/>
            <w:sz w:val="24"/>
          </w:rPr>
          <w:t>http://www.casasantoantonio.org.br/historia.php</w:t>
        </w:r>
      </w:hyperlink>
    </w:p>
    <w:p>
      <w:pPr>
        <w:jc w:val="left"/>
        <w:rPr>
          <w:sz w:val="24"/>
        </w:rPr>
      </w:pPr>
    </w:p>
    <w:sectPr>
      <w:headerReference w:type="even" r:id="rId4"/>
      <w:headerReference w:type="default" r:id="rId5"/>
      <w:footerReference w:type="even" r:id="rId6"/>
      <w:footerReference w:type="default" r:id="rId7"/>
      <w:headerReference w:type="first" r:id="rId8"/>
      <w:footerReference w:type="first" r:id="rId9"/>
      <w:type w:val="nextPage"/>
      <w:pgSz w:w="11906" w:h="16838"/>
      <w:pgMar w:top="2268" w:right="1321" w:bottom="1134" w:left="1418" w:header="720" w:footer="720" w:gutter="0"/>
      <w:pgNumType w:fmt="decimal"/>
      <w:cols w:space="708"/>
      <w:formProt w:val="0"/>
      <w:textDirection w:val="lrTb"/>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Segoe UI">
    <w:charset w:val="00"/>
    <w:family w:val="roman"/>
    <w:pitch w:val="variable"/>
  </w:font>
  <w:font w:name="Liberation Sans">
    <w:altName w:val="Arial"/>
    <w:charset w:val="00"/>
    <w:family w:val="roman"/>
    <w:pitch w:val="variable"/>
  </w:font>
  <w:font w:name="Courier New">
    <w:charset w:val="00"/>
    <w:family w:val="roman"/>
    <w:pitch w:val="variable"/>
  </w:font>
  <w:font w:name="apple-system">
    <w:altName w:val="BlinkMacSystemFo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rPr>
    </w:pPr>
    <w:r>
      <w:rPr>
        <w:sz w:val="18"/>
      </w:rPr>
      <w:t>Rua Dr. José Alves, 129 - Centro - Fone : (019) 3814.1200 - Fax: (019) 3814.1224 – Mogi Mirim - 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rPr>
    </w:pPr>
    <w:r>
      <w:rPr>
        <w:sz w:val="18"/>
      </w:rPr>
      <w:t>Rua Dr. José Alves, 129 - Centro - Fone :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right="360" w:firstLine="0"/>
    </w:pPr>
    <w:r>
      <mc:AlternateContent>
        <mc:Choice Requires="wps">
          <w:drawing>
            <wp:anchor distT="0" distB="0" distL="0" distR="0" simplePos="0" relativeHeight="251659264"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color="white" stroked="f" strokecolor="#3465a4">
              <v:fill opacity="0" color2="black" type="solid" o:detectmouseclick="t"/>
              <v:stroke joinstyle="round" endcap="flat"/>
              <v:textbo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rPr>
        <w:rFonts w:ascii="Arial" w:hAnsi="Arial"/>
        <w:b/>
        <w:sz w:val="34"/>
      </w:rPr>
      <mc:AlternateContent>
        <mc:Choice Requires="wps">
          <w:drawing>
            <wp:anchor distT="0" distB="0" distL="0" distR="0" simplePos="0" relativeHeight="251664384"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3"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color="white" stroked="f" strokecolor="#3465a4">
              <v:fill opacity="0" color2="black" type="solid" o:detectmouseclick="t"/>
              <v:stroke joinstyle="round" endcap="flat"/>
              <v:textbox>
                <w:txbxContent>
                  <w:p>
                    <w:pPr>
                      <w:pStyle w:val="Header"/>
                      <w:rPr>
                        <w:rStyle w:val="PageNumber"/>
                      </w:rPr>
                    </w:pPr>
                  </w:p>
                </w:txbxContent>
              </v:textbox>
              <w10:wrap type="square"/>
            </v:rect>
          </w:pict>
        </mc:Fallback>
      </mc:AlternateContent>
    </w:r>
    <w:r>
      <w:rPr>
        <w:rFonts w:ascii="Arial" w:hAnsi="Arial"/>
        <w:b/>
        <w:sz w:val="34"/>
      </w:rPr>
      <mc:AlternateContent>
        <mc:Choice Requires="wps">
          <w:drawing>
            <wp:anchor distT="0" distB="0" distL="88900" distR="88900" simplePos="0" relativeHeight="251666432" behindDoc="1" locked="0" layoutInCell="0" allowOverlap="1">
              <wp:simplePos x="0" y="0"/>
              <wp:positionH relativeFrom="page">
                <wp:posOffset>622935</wp:posOffset>
              </wp:positionH>
              <wp:positionV relativeFrom="page">
                <wp:posOffset>460375</wp:posOffset>
              </wp:positionV>
              <wp:extent cx="1378585" cy="1603375"/>
              <wp:effectExtent l="0" t="0" r="0" b="0"/>
              <wp:wrapSquare wrapText="bothSides"/>
              <wp:docPr id="5"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378585" cy="1603375"/>
                      </a:xfrm>
                      <a:prstGeom prst="rect">
                        <a:avLst/>
                      </a:prstGeom>
                      <a:noFill/>
                      <a:ln w="0">
                        <a:noFill/>
                      </a:ln>
                    </wps:spPr>
                    <wps:txbx>
                      <w:txbxContent>
                        <w:p>
                          <w:pPr>
                            <w:ind w:right="360" w:firstLine="0"/>
                          </w:pPr>
                          <w:r>
                            <w:drawing>
                              <wp:inline distT="0" distB="0" distL="0" distR="0">
                                <wp:extent cx="1038225" cy="752475"/>
                                <wp:effectExtent l="0" t="0" r="0" b="0"/>
                                <wp:docPr id="7"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106010"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1" style="width:108.5pt;height:126.2pt;margin-top:36.25pt;margin-left:49.05pt;mso-position-horizontal-relative:page;mso-position-vertical-relative:page;mso-wrap-style:none;position:absolute;v-text-anchor:middle;z-index:251661312" o:allowincell="f" path="m,l-2147483645,l-2147483645,-2147483646l,-2147483646xe" fillcolor="white" stroked="f" strokecolor="#3465a4">
              <v:fill opacity="0" color2="black" type="solid" o:detectmouseclick="t"/>
              <v:stroke joinstyle="round" endcap="flat"/>
              <v:textbox>
                <w:txbxContent>
                  <w:p>
                    <w:pPr>
                      <w:ind w:right="360" w:firstLine="0"/>
                    </w:pPr>
                    <w:drawing>
                      <wp:inline distT="0" distB="0" distL="0" distR="0">
                        <wp:extent cx="1038225" cy="752475"/>
                        <wp:effectExtent l="0" t="0" r="0" b="0"/>
                        <wp:docPr id="8"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457213"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rPr>
        <w:rFonts w:ascii="Arial" w:hAnsi="Arial"/>
        <w:b/>
        <w:sz w:val="34"/>
      </w:rPr>
      <mc:AlternateContent>
        <mc:Choice Requires="wps">
          <w:drawing>
            <wp:anchor distT="0" distB="0" distL="0" distR="0" simplePos="0" relativeHeight="251665408"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9"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2" style="width:1.1pt;height:11.4pt;margin-top:0.05pt;margin-left:457.1pt;mso-position-horizontal:right;mso-position-horizontal-relative:margin;mso-wrap-style:none;position:absolute;v-text-anchor:middle;z-index:251662336" o:allowincell="f" path="m,l-2147483645,l-2147483645,-2147483646l,-2147483646xe" fillcolor="white" stroked="f" strokecolor="#3465a4">
              <v:fill opacity="0" color2="black" type="solid" o:detectmouseclick="t"/>
              <v:stroke joinstyle="round" endcap="flat"/>
              <v:textbox>
                <w:txbxContent>
                  <w:p>
                    <w:pPr>
                      <w:pStyle w:val="Header"/>
                      <w:rPr>
                        <w:rStyle w:val="PageNumber"/>
                      </w:rPr>
                    </w:pPr>
                  </w:p>
                </w:txbxContent>
              </v:textbox>
              <w10:wrap type="square"/>
            </v:rect>
          </w:pict>
        </mc:Fallback>
      </mc:AlternateContent>
    </w:r>
    <w:r>
      <w:rPr>
        <w:rFonts w:ascii="Arial" w:hAnsi="Arial"/>
        <w:b/>
        <w:sz w:val="34"/>
      </w:rPr>
      <mc:AlternateContent>
        <mc:Choice Requires="wps">
          <w:drawing>
            <wp:anchor distT="0" distB="0" distL="88900" distR="88900" simplePos="0" relativeHeight="251667456" behindDoc="1" locked="0" layoutInCell="0" allowOverlap="1">
              <wp:simplePos x="0" y="0"/>
              <wp:positionH relativeFrom="page">
                <wp:posOffset>622935</wp:posOffset>
              </wp:positionH>
              <wp:positionV relativeFrom="page">
                <wp:posOffset>460375</wp:posOffset>
              </wp:positionV>
              <wp:extent cx="1378585" cy="1603375"/>
              <wp:effectExtent l="0" t="0" r="0" b="0"/>
              <wp:wrapSquare wrapText="bothSides"/>
              <wp:docPr id="11"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378585" cy="1603375"/>
                      </a:xfrm>
                      <a:prstGeom prst="rect">
                        <a:avLst/>
                      </a:prstGeom>
                      <a:noFill/>
                      <a:ln w="0">
                        <a:noFill/>
                      </a:ln>
                    </wps:spPr>
                    <wps:txbx>
                      <w:txbxContent>
                        <w:p>
                          <w:pPr>
                            <w:ind w:right="360" w:firstLine="0"/>
                          </w:pPr>
                          <w:r>
                            <w:drawing>
                              <wp:inline distT="0" distB="0" distL="0" distR="0">
                                <wp:extent cx="1038225" cy="752475"/>
                                <wp:effectExtent l="0" t="0" r="0" b="0"/>
                                <wp:docPr id="13"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810261"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3" style="width:108.5pt;height:126.2pt;margin-top:36.25pt;margin-left:49.05pt;mso-position-horizontal-relative:page;mso-position-vertical-relative:page;mso-wrap-style:none;position:absolute;v-text-anchor:middle;z-index:251663360" o:allowincell="f" path="m,l-2147483645,l-2147483645,-2147483646l,-2147483646xe" fillcolor="white" stroked="f" strokecolor="#3465a4">
              <v:fill opacity="0" color2="black" type="solid" o:detectmouseclick="t"/>
              <v:stroke joinstyle="round" endcap="flat"/>
              <v:textbox>
                <w:txbxContent>
                  <w:p>
                    <w:pPr>
                      <w:ind w:right="360" w:firstLine="0"/>
                    </w:pPr>
                    <w:drawing>
                      <wp:inline distT="0" distB="0" distL="0" distR="0">
                        <wp:extent cx="1038225" cy="752475"/>
                        <wp:effectExtent l="0" t="0" r="0" b="0"/>
                        <wp:docPr id="14"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201300"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uppressAutoHyphens/>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styleId="PageNumber">
    <w:name w:val="page number"/>
    <w:basedOn w:val="DefaultParagraphFont"/>
    <w:qFormat/>
  </w:style>
  <w:style w:type="character" w:customStyle="1" w:styleId="TextodebaloChar">
    <w:name w:val="Texto de balão Char"/>
    <w:link w:val="BalloonText"/>
    <w:qFormat/>
    <w:rsid w:val="00C07DC8"/>
    <w:rPr>
      <w:rFonts w:ascii="Segoe UI" w:hAnsi="Segoe UI" w:cs="Segoe UI"/>
      <w:sz w:val="18"/>
      <w:szCs w:val="18"/>
    </w:rPr>
  </w:style>
  <w:style w:type="character" w:customStyle="1" w:styleId="LinkdaInternet">
    <w:name w:val="Link da Internet"/>
    <w:rsid w:val="00267C9D"/>
    <w:rPr>
      <w:color w:val="0563C1"/>
      <w:u w:val="single"/>
    </w:rPr>
  </w:style>
  <w:style w:type="character" w:styleId="CommentReference">
    <w:name w:val="annotation reference"/>
    <w:basedOn w:val="DefaultParagraphFont"/>
    <w:qFormat/>
    <w:rsid w:val="005C16A4"/>
    <w:rPr>
      <w:sz w:val="16"/>
      <w:szCs w:val="16"/>
    </w:rPr>
  </w:style>
  <w:style w:type="character" w:customStyle="1" w:styleId="TextodecomentrioChar">
    <w:name w:val="Texto de comentário Char"/>
    <w:basedOn w:val="DefaultParagraphFont"/>
    <w:link w:val="CommentText"/>
    <w:qFormat/>
    <w:rsid w:val="005C16A4"/>
  </w:style>
  <w:style w:type="character" w:customStyle="1" w:styleId="AssuntodocomentrioChar">
    <w:name w:val="Assunto do comentário Char"/>
    <w:basedOn w:val="TextodecomentrioChar"/>
    <w:link w:val="CommentSubject"/>
    <w:qFormat/>
    <w:rsid w:val="005C16A4"/>
    <w:rPr>
      <w:b/>
      <w:bCs/>
    </w:rPr>
  </w:style>
  <w:style w:type="character" w:customStyle="1" w:styleId="nfaseforte">
    <w:name w:val="Ênfase forte"/>
    <w:qFormat/>
    <w:rPr>
      <w:b/>
      <w:bCs/>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customStyle="1" w:styleId="Header">
    <w:name w:val="Header"/>
    <w:basedOn w:val="Normal"/>
    <w:pPr>
      <w:tabs>
        <w:tab w:val="clear" w:pos="708"/>
        <w:tab w:val="center" w:pos="4419"/>
        <w:tab w:val="right" w:pos="8838"/>
      </w:tabs>
    </w:pPr>
  </w:style>
  <w:style w:type="paragraph" w:customStyle="1" w:styleId="Footer">
    <w:name w:val="Footer"/>
    <w:basedOn w:val="Normal"/>
    <w:pPr>
      <w:tabs>
        <w:tab w:val="clear" w:pos="708"/>
        <w:tab w:val="center" w:pos="4419"/>
        <w:tab w:val="right" w:pos="8838"/>
      </w:tabs>
    </w:pPr>
  </w:style>
  <w:style w:type="paragraph" w:styleId="BalloonText">
    <w:name w:val="Balloon Text"/>
    <w:basedOn w:val="Normal"/>
    <w:link w:val="TextodebaloChar"/>
    <w:qFormat/>
    <w:rsid w:val="00C07DC8"/>
    <w:rPr>
      <w:rFonts w:ascii="Segoe UI" w:hAnsi="Segoe UI" w:cs="Segoe UI"/>
      <w:sz w:val="18"/>
      <w:szCs w:val="18"/>
    </w:rPr>
  </w:style>
  <w:style w:type="paragraph" w:styleId="ListParagraph">
    <w:name w:val="List Paragraph"/>
    <w:basedOn w:val="Normal"/>
    <w:uiPriority w:val="34"/>
    <w:qFormat/>
    <w:rsid w:val="009D7D08"/>
    <w:pPr>
      <w:spacing w:before="0" w:after="0"/>
      <w:ind w:left="720" w:firstLine="0"/>
      <w:contextualSpacing/>
    </w:pPr>
  </w:style>
  <w:style w:type="paragraph" w:styleId="CommentText">
    <w:name w:val="annotation text"/>
    <w:basedOn w:val="Normal"/>
    <w:link w:val="TextodecomentrioChar"/>
    <w:qFormat/>
    <w:rsid w:val="005C16A4"/>
  </w:style>
  <w:style w:type="paragraph" w:styleId="CommentSubject">
    <w:name w:val="annotation subject"/>
    <w:basedOn w:val="CommentText"/>
    <w:next w:val="CommentText"/>
    <w:link w:val="AssuntodocomentrioChar"/>
    <w:qFormat/>
    <w:rsid w:val="005C16A4"/>
    <w:rPr>
      <w:b/>
      <w:bCs/>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594</Words>
  <Characters>3026</Characters>
  <Application>Microsoft Office Word</Application>
  <DocSecurity>0</DocSecurity>
  <Lines>0</Lines>
  <Paragraphs>37</Paragraphs>
  <ScaleCrop>false</ScaleCrop>
  <Company>Camara Municipal</Company>
  <LinksUpToDate>false</LinksUpToDate>
  <CharactersWithSpaces>3689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revision>12</cp:revision>
  <cp:lastPrinted>2022-03-11T10:21:41Z</cp:lastPrinted>
  <dcterms:created xsi:type="dcterms:W3CDTF">2022-03-03T16:59:00Z</dcterms:created>
  <dcterms:modified xsi:type="dcterms:W3CDTF">2022-03-11T10:26:50Z</dcterms:modified>
  <dc:language>pt-BR</dc:language>
</cp:coreProperties>
</file>