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ind w:right="-568"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ASSUNTO: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Reitero o Requerimento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01 de 2022, encaminhado </w:t>
      </w:r>
      <w:r>
        <w:rPr>
          <w:rFonts w:ascii="Calibri" w:hAnsi="Calibri" w:cs="Calibri"/>
          <w:sz w:val="22"/>
          <w:szCs w:val="22"/>
        </w:rPr>
        <w:t>ao Exmo. Sr. Prefeito Municipal, Dr. Paulo de Oliveira e Silva, solicitando i</w:t>
      </w:r>
      <w:r>
        <w:rPr>
          <w:rFonts w:ascii="Calibri" w:hAnsi="Calibri" w:cs="Calibri"/>
          <w:color w:val="333333"/>
          <w:sz w:val="22"/>
          <w:szCs w:val="22"/>
        </w:rPr>
        <w:t>nformações e documentos sobre as obras realizadas em dezembro de 2021 no Túnel Mário Covas, considerando os frequentes problemas de alagamentos.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ind w:right="-568" w:firstLine="0"/>
        <w:rPr>
          <w:rFonts w:ascii="Calibri" w:hAnsi="Calibri" w:cs="Calibri"/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ind w:right="-568"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ind w:right="-568" w:firstLine="0"/>
        <w:rPr>
          <w:rFonts w:ascii="Calibri" w:hAnsi="Calibri" w:cs="Calibri"/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ind w:right="-568"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SALA DAS SESSÕES____/____/_____</w:t>
      </w:r>
    </w:p>
    <w:p>
      <w:pPr>
        <w:spacing w:line="240" w:lineRule="auto"/>
        <w:jc w:val="center"/>
        <w:rPr>
          <w:rFonts w:ascii="Calibri" w:hAnsi="Calibri" w:cs="Calibri"/>
          <w:b/>
        </w:rPr>
      </w:pPr>
    </w:p>
    <w:p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REQUERIMENTO Nº DE 2022</w:t>
      </w:r>
    </w:p>
    <w:p>
      <w:pPr>
        <w:spacing w:line="240" w:lineRule="auto"/>
        <w:jc w:val="center"/>
        <w:rPr>
          <w:rFonts w:ascii="Calibri" w:hAnsi="Calibri" w:cs="Calibri"/>
        </w:rPr>
      </w:pPr>
    </w:p>
    <w:p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SENHORA PRESIDENTE,</w:t>
      </w:r>
    </w:p>
    <w:p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SENHORES VEREADORES,</w:t>
      </w:r>
    </w:p>
    <w:p>
      <w:pPr>
        <w:rPr>
          <w:rFonts w:ascii="Calibri" w:hAnsi="Calibri" w:cs="Calibri"/>
          <w:b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>Requer ao senhor Prefeito, através da Secretaria competente, inf</w:t>
      </w:r>
      <w:r>
        <w:rPr>
          <w:color w:val="333333"/>
        </w:rPr>
        <w:t>ormações e documentos sobre as obras realizadas em dezembro de 2021 no Túnel Mário Covas.</w:t>
      </w:r>
    </w:p>
    <w:p>
      <w:pPr>
        <w:pStyle w:val="NormalWeb"/>
        <w:shd w:val="clear" w:color="auto" w:fill="FFFFFF"/>
        <w:spacing w:before="0" w:beforeAutospacing="0" w:after="0" w:afterAutospacing="0"/>
        <w:ind w:right="-568" w:firstLine="1134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Em dezembro de 2021, a Prefeitura Municipal de Mogi Mirim divulgou a realização de obras no Túnel Mario Covas, que consistiria na construção de duas redes de drenagem, dentre outras medidas que, segundo aquilo que teria sido informado pelo Exmo. Sr. Prefeito, </w:t>
      </w:r>
      <w:r>
        <w:rPr>
          <w:rFonts w:ascii="Times New Roman" w:hAnsi="Times New Roman" w:cs="Times New Roman"/>
          <w:i/>
          <w:szCs w:val="24"/>
        </w:rPr>
        <w:t>acabaria com os problemas de enchentes nesse local.</w:t>
      </w:r>
      <w:r>
        <w:rPr>
          <w:rStyle w:val="ncoradanotaderodap"/>
          <w:rFonts w:ascii="Times New Roman" w:hAnsi="Times New Roman" w:cs="Times New Roman"/>
          <w:szCs w:val="24"/>
        </w:rPr>
        <w:footnoteReference w:id="2"/>
      </w:r>
    </w:p>
    <w:p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Ainda foi divulgado que os serviços estariam sendo executados pela Secretaria de Obras e Serviços Públicos do município, com a utilização de materiais próprios da referida secretaria, após a realização de um alegado estudo técnico de autoria de departamentos da administração pública municipal. </w:t>
      </w:r>
    </w:p>
    <w:p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Destarte, após as referidas obras, que os problemas decorrentes das enchentes no túnel Mario Covas persistem, com imagens que destoam daquilo que o executivo manifestou em seus comunicados à população. </w:t>
      </w:r>
    </w:p>
    <w:p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Assim sendo, considerando o disposto no artigo 31 da Constituição Federal, bem como nos artigos 27 e artigo 32, inciso X, da Lei Orgânica de Mogi Mirim, que conferem ao Poder Legislativo Municipal, dentre outras atribuições, as funções de fiscalização e controle dos atos do poder executivo, </w:t>
      </w:r>
      <w:r>
        <w:rPr>
          <w:rFonts w:ascii="Times New Roman" w:hAnsi="Times New Roman" w:cs="Times New Roman"/>
          <w:b/>
          <w:szCs w:val="24"/>
        </w:rPr>
        <w:t>requer informações sobre as obras realizadas no túnel Mário Covas em dezembro de 2021, bem como as medidas preventivas adotadas. Esclarecendo ainda, as seguintes indagações:</w:t>
      </w:r>
    </w:p>
    <w:p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1-</w:t>
        <w:tab/>
        <w:t>Informar quem executou a obra e os valores gastos. Informar se a prefeitura realizou certame e contratação para realização das obras no túnel Mario Covas. Em caso positivo, esclarecer a(s) empresa(s) contratada(s), remetendo cópia do protocolo administrativo.</w:t>
      </w:r>
    </w:p>
    <w:p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2- Informar se foi realizado algum estudo técnico prévio para realização das obras. Em caso positivo, </w:t>
      </w:r>
      <w:r>
        <w:rPr>
          <w:rFonts w:ascii="Times New Roman" w:hAnsi="Times New Roman" w:cs="Times New Roman"/>
          <w:b/>
          <w:szCs w:val="24"/>
          <w:u w:val="single"/>
        </w:rPr>
        <w:t>encaminhar referido estudo</w:t>
      </w:r>
      <w:r>
        <w:rPr>
          <w:rFonts w:ascii="Times New Roman" w:hAnsi="Times New Roman" w:cs="Times New Roman"/>
          <w:b/>
          <w:szCs w:val="24"/>
        </w:rPr>
        <w:t xml:space="preserve">. </w:t>
      </w:r>
    </w:p>
    <w:p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3- Informar se as obras foram devidamente concluídas. Informar sobre os  serviços, materiais empregados e se os mesmos estão em consonância com os contratos/ordens de serviço/estudos que o antecederam.</w:t>
      </w:r>
    </w:p>
    <w:p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4-</w:t>
        <w:tab/>
        <w:t>Informar as causas efetivas das enchentes no referido local. Informar se a prefeitura tem vistoriado o resultado das obras e quais medidas de contingenciamento para evitar enchentes futuras.</w:t>
      </w:r>
    </w:p>
    <w:p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5- REQUER, ainda, (i) cópia da documentação que instruiu os serviços das obras realizadas no túnel Mario covas em dezembro de 2021. (ii) cópia dos estudos técnicos e demais documentos que antecederam a referida obra. </w:t>
      </w:r>
    </w:p>
    <w:p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</w:pPr>
    </w:p>
    <w:p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 w:cs="Calibri"/>
          <w:sz w:val="22"/>
          <w:szCs w:val="22"/>
        </w:rPr>
      </w:pPr>
    </w:p>
    <w:p>
      <w:pPr>
        <w:tabs>
          <w:tab w:val="clear" w:pos="708"/>
          <w:tab w:val="left" w:pos="1365"/>
        </w:tabs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462915</wp:posOffset>
            </wp:positionH>
            <wp:positionV relativeFrom="paragraph">
              <wp:posOffset>635</wp:posOffset>
            </wp:positionV>
            <wp:extent cx="4093845" cy="398335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88158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45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b/>
          <w:szCs w:val="24"/>
        </w:rPr>
      </w:pPr>
    </w:p>
    <w:p>
      <w:pPr>
        <w:ind w:right="-568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SALA DAS SESSÕES “VEREADOR SANTO RÓTOLLI”, em 18 de março de 2022.</w:t>
      </w:r>
    </w:p>
    <w:p>
      <w:pPr>
        <w:rPr>
          <w:rFonts w:ascii="Times New Roman" w:hAnsi="Times New Roman" w:cs="Times New Roman"/>
          <w:b/>
          <w:szCs w:val="24"/>
        </w:rPr>
      </w:pPr>
    </w:p>
    <w:p>
      <w:pPr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DRA. JOELMA FRANCO DA CUNHA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VEREADORA</w:t>
      </w:r>
    </w:p>
    <w:p>
      <w:pPr>
        <w:ind w:right="-56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bookmarkStart w:id="0" w:name="_GoBack"/>
      <w:bookmarkEnd w:id="0"/>
      <w:r>
        <w:drawing>
          <wp:inline distT="0" distB="0" distL="0" distR="0">
            <wp:extent cx="960120" cy="541020"/>
            <wp:effectExtent l="0" t="0" r="0" b="0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52319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ind w:right="-568" w:firstLine="0"/>
        <w:rPr>
          <w:rFonts w:ascii="Times New Roman" w:hAnsi="Times New Roman" w:cs="Times New Roman"/>
        </w:rPr>
      </w:pPr>
    </w:p>
    <w:sectPr>
      <w:headerReference w:type="default" r:id="rId7"/>
      <w:footerReference w:type="default" r:id="rId8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rPr>
          <w:sz w:val="12"/>
        </w:rPr>
      </w:pPr>
      <w:r>
        <w:separator/>
      </w:r>
    </w:p>
  </w:footnote>
  <w:footnote w:type="continuationSeparator" w:id="1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</w:pPr>
      <w:r>
        <w:rPr>
          <w:rStyle w:val="Caracteresdenotaderodap"/>
        </w:rPr>
        <w:footnoteRef/>
      </w:r>
      <w:r>
        <w:t>http://www.mogimirim.sp.gov.br/noticia/enchentes-no-tunel-mario-covas-estao-com-os-dias-contados-obras-sao-realizadas-no-local</w:t>
      </w:r>
    </w:p>
    <w:p>
      <w:pPr>
        <w:pStyle w:val="FootnoteText"/>
      </w:pPr>
      <w:r>
        <w:t>https://opopularmm.com.br/obras-no-tunel-mario-covas-na-zona-leste-sao-realizadas-para-eliminar-enchentes-42478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w:rPr>
        <w:b/>
        <w:sz w:val="34"/>
      </w:rPr>
      <mc:AlternateContent>
        <mc:Choice Requires="wps">
          <w:drawing>
            <wp:anchor distT="0" distB="0" distL="88900" distR="8890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669030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241257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486</Words>
  <Characters>2962</Characters>
  <Application>Microsoft Office Word</Application>
  <DocSecurity>0</DocSecurity>
  <Lines>0</Lines>
  <Paragraphs>28</Paragraphs>
  <ScaleCrop>false</ScaleCrop>
  <Company>Microsoft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6</cp:revision>
  <dcterms:created xsi:type="dcterms:W3CDTF">2022-01-24T19:26:00Z</dcterms:created>
  <dcterms:modified xsi:type="dcterms:W3CDTF">2022-03-18T14:45:07Z</dcterms:modified>
  <dc:language>pt-BR</dc:language>
</cp:coreProperties>
</file>