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70" w:rsidRDefault="006D6970" w:rsidP="006D6970">
      <w:pPr>
        <w:ind w:left="3600"/>
        <w:rPr>
          <w:b/>
        </w:rPr>
      </w:pPr>
    </w:p>
    <w:p w:rsidR="006D6970" w:rsidRDefault="006D6970" w:rsidP="006D6970">
      <w:pPr>
        <w:ind w:left="3600"/>
        <w:rPr>
          <w:b/>
        </w:rPr>
      </w:pPr>
    </w:p>
    <w:p w:rsidR="006D6970" w:rsidRPr="00BB6797" w:rsidRDefault="0003026A" w:rsidP="006D697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797">
        <w:rPr>
          <w:rFonts w:ascii="Times New Roman" w:hAnsi="Times New Roman" w:cs="Times New Roman"/>
          <w:b/>
          <w:sz w:val="24"/>
          <w:szCs w:val="24"/>
          <w:u w:val="single"/>
        </w:rPr>
        <w:t>PROJETO DE LEI Nº 38 DE 2022</w:t>
      </w:r>
    </w:p>
    <w:p w:rsidR="00BB6797" w:rsidRPr="00BB6797" w:rsidRDefault="00BB6797" w:rsidP="006D697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6797">
        <w:rPr>
          <w:rFonts w:ascii="Times New Roman" w:hAnsi="Times New Roman" w:cs="Times New Roman"/>
          <w:b/>
          <w:sz w:val="24"/>
          <w:szCs w:val="24"/>
          <w:u w:val="single"/>
        </w:rPr>
        <w:t>AUTÓGRAFO Nº 31 DE 2022</w:t>
      </w:r>
    </w:p>
    <w:p w:rsidR="006D6970" w:rsidRPr="006D6970" w:rsidRDefault="006D6970" w:rsidP="006D6970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970" w:rsidRPr="006D6970" w:rsidRDefault="0003026A" w:rsidP="006D6970">
      <w:pPr>
        <w:pStyle w:val="Recuodecorpodetexto21"/>
        <w:ind w:left="3600" w:firstLine="0"/>
        <w:rPr>
          <w:b/>
          <w:szCs w:val="24"/>
        </w:rPr>
      </w:pPr>
      <w:r w:rsidRPr="006D6970">
        <w:rPr>
          <w:b/>
          <w:szCs w:val="24"/>
        </w:rPr>
        <w:t>DISPÕE SOBRE ABERTURA DE CRÉDITO ADICIONAL ESPECIAL SUPLEMENTAR, POR SUPERÁVIT FINANCEIRO DE 2021, NO VALOR DE R$ 170.000,00.</w:t>
      </w:r>
    </w:p>
    <w:p w:rsidR="006D6970" w:rsidRPr="006D6970" w:rsidRDefault="006D6970" w:rsidP="006D6970">
      <w:pPr>
        <w:pStyle w:val="Recuodecorpodetexto21"/>
        <w:ind w:left="2124" w:right="-851" w:firstLine="0"/>
        <w:rPr>
          <w:szCs w:val="24"/>
        </w:rPr>
      </w:pPr>
    </w:p>
    <w:p w:rsidR="006D6970" w:rsidRPr="006D6970" w:rsidRDefault="0003026A" w:rsidP="006D697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6D6970">
        <w:rPr>
          <w:rFonts w:ascii="Times New Roman" w:hAnsi="Times New Roman" w:cs="Times New Roman"/>
          <w:color w:val="auto"/>
        </w:rPr>
        <w:t>A</w:t>
      </w:r>
      <w:r w:rsidRPr="006D697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BB6797" w:rsidRPr="00BB6797">
        <w:rPr>
          <w:rFonts w:ascii="Times New Roman" w:hAnsi="Times New Roman" w:cs="Times New Roman"/>
          <w:color w:val="auto"/>
        </w:rPr>
        <w:t>aprova:</w:t>
      </w:r>
      <w:r w:rsidR="00BB6797">
        <w:rPr>
          <w:rFonts w:ascii="Times New Roman" w:hAnsi="Times New Roman" w:cs="Times New Roman"/>
          <w:b/>
          <w:color w:val="auto"/>
        </w:rPr>
        <w:t>-</w:t>
      </w:r>
    </w:p>
    <w:p w:rsidR="006D6970" w:rsidRPr="006D6970" w:rsidRDefault="006D6970" w:rsidP="006D6970">
      <w:pPr>
        <w:pStyle w:val="Corpodetexto"/>
        <w:spacing w:after="0"/>
        <w:jc w:val="both"/>
      </w:pPr>
    </w:p>
    <w:p w:rsidR="006D6970" w:rsidRPr="006D6970" w:rsidRDefault="0003026A" w:rsidP="006D6970">
      <w:pPr>
        <w:pStyle w:val="Textoembloco1"/>
        <w:ind w:left="0" w:right="0" w:firstLine="3600"/>
        <w:rPr>
          <w:sz w:val="24"/>
          <w:szCs w:val="24"/>
        </w:rPr>
      </w:pPr>
      <w:r w:rsidRPr="006D6970">
        <w:rPr>
          <w:sz w:val="24"/>
          <w:szCs w:val="24"/>
        </w:rPr>
        <w:t>Art. 1º Fica o Poder Executivo autorizado a abrir, na Secretaria de Finanças, crédito adicional especial, por superávit financeiro de 2021, no valor de R$ 170.000,00</w:t>
      </w:r>
      <w:r w:rsidRPr="006D6970">
        <w:rPr>
          <w:rFonts w:eastAsia="MS Mincho"/>
          <w:bCs/>
          <w:sz w:val="24"/>
          <w:szCs w:val="24"/>
        </w:rPr>
        <w:t xml:space="preserve"> (cento e setenta mil reais)</w:t>
      </w:r>
      <w:r w:rsidRPr="006D6970">
        <w:rPr>
          <w:sz w:val="24"/>
          <w:szCs w:val="24"/>
        </w:rPr>
        <w:t>, na seguinte classificaç</w:t>
      </w:r>
      <w:r w:rsidRPr="006D6970">
        <w:rPr>
          <w:sz w:val="24"/>
          <w:szCs w:val="24"/>
        </w:rPr>
        <w:t>ão funcional programática:</w:t>
      </w:r>
    </w:p>
    <w:p w:rsidR="006D6970" w:rsidRPr="006D6970" w:rsidRDefault="006D6970" w:rsidP="006D6970">
      <w:pPr>
        <w:pStyle w:val="Textoembloco1"/>
        <w:ind w:left="0" w:right="0"/>
        <w:rPr>
          <w:sz w:val="24"/>
          <w:szCs w:val="24"/>
        </w:rPr>
      </w:pPr>
    </w:p>
    <w:p w:rsidR="004F0784" w:rsidRPr="006D6970" w:rsidRDefault="0003026A" w:rsidP="006D6970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6D69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6D69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6D69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4962"/>
        <w:gridCol w:w="1559"/>
      </w:tblGrid>
      <w:tr w:rsidR="004620BD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CHEFIA DE GABINETE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0BD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01.31.11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Gestão do Gabinete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0BD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01.31.11.04.122.1001.2124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Manut. Ativ. do Gabinete de Portas Abertas e nas Ruas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0BD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3.3.90.36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Outros Serv. Terceiros - Pessoa Física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970" w:rsidRPr="006D6970" w:rsidRDefault="000302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4620BD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– </w:t>
            </w: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Tesouro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0BD" w:rsidTr="006D6970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970" w:rsidRPr="006D6970" w:rsidRDefault="006D697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03026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970" w:rsidRPr="006D6970" w:rsidRDefault="0003026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b/>
                <w:sz w:val="20"/>
                <w:szCs w:val="20"/>
              </w:rPr>
              <w:t>170.000,00</w:t>
            </w:r>
          </w:p>
        </w:tc>
      </w:tr>
    </w:tbl>
    <w:p w:rsidR="00207677" w:rsidRDefault="00207677" w:rsidP="006D6970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C5984" w:rsidRDefault="000C5984" w:rsidP="006D6970">
      <w:pPr>
        <w:pStyle w:val="Textoembloco1"/>
        <w:ind w:left="0" w:right="0" w:firstLine="3600"/>
        <w:rPr>
          <w:sz w:val="24"/>
          <w:szCs w:val="24"/>
        </w:rPr>
      </w:pPr>
    </w:p>
    <w:p w:rsidR="006D6970" w:rsidRPr="006D6970" w:rsidRDefault="0003026A" w:rsidP="006D6970">
      <w:pPr>
        <w:pStyle w:val="Textoembloco1"/>
        <w:ind w:left="0" w:right="0" w:firstLine="3600"/>
        <w:rPr>
          <w:sz w:val="24"/>
          <w:szCs w:val="24"/>
        </w:rPr>
      </w:pPr>
      <w:r w:rsidRPr="006D6970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6D6970">
          <w:rPr>
            <w:sz w:val="24"/>
            <w:szCs w:val="24"/>
          </w:rPr>
          <w:t>2022 a</w:t>
        </w:r>
      </w:smartTag>
      <w:r w:rsidRPr="006D6970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:rsidR="006D6970" w:rsidRPr="006D6970" w:rsidRDefault="006D6970" w:rsidP="006D6970">
      <w:pPr>
        <w:pStyle w:val="Textoembloco1"/>
        <w:ind w:left="0" w:right="0" w:firstLine="3600"/>
        <w:rPr>
          <w:sz w:val="24"/>
          <w:szCs w:val="24"/>
        </w:rPr>
      </w:pPr>
    </w:p>
    <w:p w:rsidR="006D6970" w:rsidRPr="006D6970" w:rsidRDefault="0003026A" w:rsidP="006D6970">
      <w:pPr>
        <w:pStyle w:val="Textoembloco1"/>
        <w:ind w:left="0" w:right="0" w:firstLine="3600"/>
        <w:rPr>
          <w:sz w:val="24"/>
          <w:szCs w:val="24"/>
        </w:rPr>
      </w:pPr>
      <w:r w:rsidRPr="006D6970">
        <w:rPr>
          <w:sz w:val="24"/>
          <w:szCs w:val="24"/>
        </w:rPr>
        <w:t>Art. 3º Esta Lei entra em vigor na data de sua publicação.</w:t>
      </w:r>
    </w:p>
    <w:p w:rsidR="006D6970" w:rsidRPr="006D6970" w:rsidRDefault="006D6970" w:rsidP="006D6970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B6797" w:rsidRPr="00B403C9" w:rsidRDefault="00BB6797"/>
    <w:p w:rsidR="00BB6797" w:rsidRPr="00BB6797" w:rsidRDefault="00BB67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6797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05 de abril de 2022.</w:t>
      </w:r>
    </w:p>
    <w:p w:rsidR="00BB6797" w:rsidRPr="00BB6797" w:rsidRDefault="00BB679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31 de 2022.</w:t>
      </w: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BB6797" w:rsidRPr="00BB6797" w:rsidRDefault="00BB679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B679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B6797" w:rsidRPr="00BB6797" w:rsidRDefault="00BB679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D6970" w:rsidRDefault="006D6970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6797" w:rsidRPr="00BB6797" w:rsidRDefault="00BB6797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D6970" w:rsidRPr="00BB6797" w:rsidRDefault="006D6970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D6970" w:rsidRPr="00BB6797" w:rsidRDefault="0003026A" w:rsidP="006D6970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B6797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BB6797">
        <w:rPr>
          <w:rFonts w:ascii="Times New Roman" w:eastAsia="MS Mincho" w:hAnsi="Times New Roman" w:cs="Times New Roman"/>
          <w:b/>
          <w:sz w:val="24"/>
          <w:szCs w:val="24"/>
        </w:rPr>
        <w:t>38 de 2022</w:t>
      </w:r>
    </w:p>
    <w:p w:rsidR="006D6970" w:rsidRPr="00BB6797" w:rsidRDefault="0003026A" w:rsidP="006D6970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B6797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6D6970" w:rsidRPr="00BB6797" w:rsidRDefault="006D6970" w:rsidP="006D697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6D6970" w:rsidRPr="00BB6797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6A" w:rsidRDefault="0003026A">
      <w:r>
        <w:separator/>
      </w:r>
    </w:p>
  </w:endnote>
  <w:endnote w:type="continuationSeparator" w:id="0">
    <w:p w:rsidR="0003026A" w:rsidRDefault="0003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6A" w:rsidRDefault="0003026A">
      <w:r>
        <w:separator/>
      </w:r>
    </w:p>
  </w:footnote>
  <w:footnote w:type="continuationSeparator" w:id="0">
    <w:p w:rsidR="0003026A" w:rsidRDefault="0003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3026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695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B679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3026A">
      <w:rPr>
        <w:rFonts w:ascii="Arial" w:hAnsi="Arial"/>
        <w:b/>
        <w:sz w:val="34"/>
      </w:rPr>
      <w:t>RA MUNICIPAL DE MOGI MIRIM</w:t>
    </w:r>
  </w:p>
  <w:p w:rsidR="004F0784" w:rsidRDefault="0003026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026A"/>
    <w:rsid w:val="000C5984"/>
    <w:rsid w:val="001915A3"/>
    <w:rsid w:val="00193A1F"/>
    <w:rsid w:val="00207677"/>
    <w:rsid w:val="00214442"/>
    <w:rsid w:val="00217F62"/>
    <w:rsid w:val="004620BD"/>
    <w:rsid w:val="004F0784"/>
    <w:rsid w:val="004F1341"/>
    <w:rsid w:val="00520F7E"/>
    <w:rsid w:val="005755DE"/>
    <w:rsid w:val="00594412"/>
    <w:rsid w:val="005A6926"/>
    <w:rsid w:val="00697F7F"/>
    <w:rsid w:val="006D6970"/>
    <w:rsid w:val="007D5471"/>
    <w:rsid w:val="009F5F51"/>
    <w:rsid w:val="00A5188F"/>
    <w:rsid w:val="00A5794C"/>
    <w:rsid w:val="00A906D8"/>
    <w:rsid w:val="00AB5A74"/>
    <w:rsid w:val="00BB6797"/>
    <w:rsid w:val="00C32D95"/>
    <w:rsid w:val="00D92A6D"/>
    <w:rsid w:val="00EB66B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D697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6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D697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D697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D697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32</cp:revision>
  <cp:lastPrinted>2022-04-05T16:11:00Z</cp:lastPrinted>
  <dcterms:created xsi:type="dcterms:W3CDTF">2018-10-15T14:27:00Z</dcterms:created>
  <dcterms:modified xsi:type="dcterms:W3CDTF">2022-04-05T16:15:00Z</dcterms:modified>
</cp:coreProperties>
</file>