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>O SERVIÇO DE REABILITAÇÃO LUCY MONTORO DE MOGI MIRIM, PELA CERTIFICAÇÃO INTERNACIONAL DE ACREDITAÇÃO MÁXIMA DA CARF, COMMISSION ON ACRTEDITATIONS OF REHABILITATION FACILITIES.</w:t>
      </w:r>
      <w:r>
        <w:rPr>
          <w:rFonts w:ascii="Arial" w:hAnsi="Arial" w:cs="Arial"/>
          <w:b/>
          <w:color w:val="auto"/>
          <w:sz w:val="24"/>
        </w:rPr>
        <w:t xml:space="preserve">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>O SERVIÇO DE REABILITAÇÃO LUCY MONTORO DE MOGI MIRIM, PELA CERTIFICAÇÃO INTERNACIONAL DE ACREDITAÇÃO MÁXIMA DA CARF, COMMISSION ON ACRTEDITATIONS OF REHABILITATION FACILITIES.</w:t>
      </w:r>
      <w:r>
        <w:rPr>
          <w:rFonts w:ascii="Arial" w:hAnsi="Arial" w:cs="Arial"/>
          <w:b/>
          <w:color w:val="auto"/>
          <w:sz w:val="24"/>
        </w:rPr>
        <w:t xml:space="preserve"> </w:t>
      </w:r>
    </w:p>
    <w:p>
      <w:pPr>
        <w:jc w:val="both"/>
        <w:rPr>
          <w:color w:val="5983B0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07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color w:val="aut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133814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336044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4455" distR="8445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38141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50671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191</Words>
  <Characters>986</Characters>
  <Application>Microsoft Office Word</Application>
  <DocSecurity>0</DocSecurity>
  <Lines>0</Lines>
  <Paragraphs>26</Paragraphs>
  <ScaleCrop>false</ScaleCrop>
  <Company>Camara Municipal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32</cp:revision>
  <cp:lastPrinted>2022-03-11T10:21:41Z</cp:lastPrinted>
  <dcterms:created xsi:type="dcterms:W3CDTF">2022-03-03T16:59:00Z</dcterms:created>
  <dcterms:modified xsi:type="dcterms:W3CDTF">2022-04-07T16:15:43Z</dcterms:modified>
  <dc:language>pt-BR</dc:language>
</cp:coreProperties>
</file>