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spacing w:line="380" w:lineRule="atLeast"/>
        <w:jc w:val="center"/>
        <w:rPr>
          <w:rFonts w:ascii="Gadugi" w:eastAsia="Arial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Arial" w:hAnsi="Gadugi" w:cs="Arial"/>
          <w:b/>
          <w:sz w:val="24"/>
          <w:szCs w:val="24"/>
        </w:rPr>
        <w:t>RELATÓRIO</w:t>
      </w:r>
    </w:p>
    <w:p>
      <w:pPr>
        <w:pStyle w:val="Normal1"/>
        <w:spacing w:line="380" w:lineRule="atLeast"/>
        <w:rPr>
          <w:rFonts w:ascii="Gadugi" w:eastAsia="Arial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Gadugi" w:hAnsi="Gadugi"/>
        </w:rPr>
      </w:pPr>
      <w:r>
        <w:rPr>
          <w:rFonts w:ascii="Gadugi" w:eastAsia="Arial" w:hAnsi="Gadugi" w:cs="Arial"/>
          <w:b/>
          <w:sz w:val="24"/>
          <w:szCs w:val="24"/>
          <w:u w:val="single"/>
        </w:rPr>
        <w:t xml:space="preserve">Projeto de Lei n.º </w:t>
      </w:r>
      <w:r>
        <w:rPr>
          <w:rFonts w:ascii="Gadugi" w:eastAsia="Arial" w:hAnsi="Gadugi" w:cs="Arial"/>
          <w:b/>
          <w:sz w:val="24"/>
          <w:szCs w:val="24"/>
          <w:u w:val="single"/>
        </w:rPr>
        <w:t>19</w:t>
      </w:r>
      <w:r>
        <w:rPr>
          <w:rFonts w:ascii="Gadugi" w:eastAsia="Arial" w:hAnsi="Gadugi" w:cs="Arial"/>
          <w:b/>
          <w:sz w:val="24"/>
          <w:szCs w:val="24"/>
          <w:u w:val="single"/>
        </w:rPr>
        <w:t xml:space="preserve"> de 2022</w:t>
      </w:r>
    </w:p>
    <w:p>
      <w:pPr>
        <w:pStyle w:val="Normal1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ab/>
        <w:t xml:space="preserve"> </w:t>
        <w:tab/>
      </w:r>
    </w:p>
    <w:p>
      <w:pPr>
        <w:pStyle w:val="Normal1"/>
        <w:spacing w:line="380" w:lineRule="atLeast"/>
        <w:jc w:val="both"/>
        <w:rPr>
          <w:rFonts w:ascii="Gadugi" w:hAnsi="Gadugi"/>
        </w:rPr>
      </w:pPr>
    </w:p>
    <w:p>
      <w:pPr>
        <w:pStyle w:val="Normal1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b/>
          <w:sz w:val="24"/>
          <w:szCs w:val="24"/>
        </w:rPr>
        <w:t>I. Exposição da Matéria</w:t>
      </w:r>
    </w:p>
    <w:p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</w:p>
    <w:p>
      <w:pPr>
        <w:pStyle w:val="Normal1"/>
        <w:spacing w:line="380" w:lineRule="atLeast"/>
        <w:ind w:firstLine="709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 xml:space="preserve"> </w:t>
      </w:r>
      <w:r>
        <w:rPr>
          <w:rFonts w:ascii="Gadugi" w:eastAsia="Calibri" w:hAnsi="Gadugi" w:cs="Arial"/>
          <w:sz w:val="24"/>
          <w:szCs w:val="24"/>
        </w:rPr>
        <w:tab/>
      </w:r>
      <w:r>
        <w:rPr>
          <w:rFonts w:ascii="Gadugi" w:eastAsia="Calibri" w:hAnsi="Gadugi" w:cs="Arial"/>
          <w:b/>
          <w:sz w:val="24"/>
          <w:szCs w:val="24"/>
        </w:rPr>
        <w:t>I. Exposição da Matéria</w:t>
      </w:r>
    </w:p>
    <w:p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</w:p>
    <w:p>
      <w:pPr>
        <w:pStyle w:val="Normal1"/>
        <w:spacing w:line="380" w:lineRule="atLeast"/>
        <w:ind w:firstLine="709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ab/>
        <w:t>Trata-se de Projeto de Lei apresentado pela Exma. Vereadora Mara Cristina Choqueta, através do qual “</w:t>
      </w:r>
      <w:r>
        <w:rPr>
          <w:rFonts w:ascii="Gadugi" w:eastAsia="Calibri" w:hAnsi="Gadugi" w:cs="Arial"/>
          <w:b/>
          <w:sz w:val="24"/>
          <w:szCs w:val="24"/>
        </w:rPr>
        <w:t>DÁ DENOMINAÇÃO OFICIAL Á RUA PROJETADA 04 (QUATRO) LOCALIZADA NO LOTEAMENTO ELZIO MARIOTNI, DE “RUA ANTÔNIO AUGUSTO DE CAMPOS FILHO”.</w:t>
      </w:r>
    </w:p>
    <w:p>
      <w:pPr>
        <w:pStyle w:val="Normal1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ab/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b/>
          <w:sz w:val="24"/>
          <w:szCs w:val="24"/>
        </w:rPr>
        <w:t>II. Do mérito e conclusões do relator</w:t>
      </w:r>
    </w:p>
    <w:p>
      <w:pPr>
        <w:pStyle w:val="Normal2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</w:p>
    <w:p>
      <w:pPr>
        <w:pStyle w:val="Normal2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 xml:space="preserve"> </w:t>
      </w:r>
      <w:r>
        <w:rPr>
          <w:rFonts w:ascii="Gadugi" w:eastAsia="Calibri" w:hAnsi="Gadugi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>
      <w:pPr>
        <w:pStyle w:val="Normal2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</w:p>
    <w:p>
      <w:pPr>
        <w:spacing w:line="380" w:lineRule="atLeast"/>
        <w:jc w:val="both"/>
        <w:rPr>
          <w:rFonts w:ascii="Gadugi" w:hAnsi="Gadugi"/>
        </w:rPr>
      </w:pPr>
      <w:r>
        <w:rPr>
          <w:rFonts w:ascii="Gadugi" w:hAnsi="Gadugi" w:cs="Arial"/>
          <w:sz w:val="24"/>
          <w:szCs w:val="24"/>
        </w:rPr>
        <w:t xml:space="preserve"> </w:t>
      </w:r>
      <w:r>
        <w:rPr>
          <w:rFonts w:ascii="Gadugi" w:hAnsi="Gadugi" w:cs="Arial"/>
          <w:sz w:val="24"/>
          <w:szCs w:val="24"/>
        </w:rPr>
        <w:tab/>
        <w:t xml:space="preserve">Conforme entendimento de Regina Maria Macedo Nery Ferrari, por interesse local deve-se entender: </w:t>
      </w:r>
      <w:r>
        <w:rPr>
          <w:rFonts w:ascii="Gadugi" w:hAnsi="Gadugi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Gadugi" w:hAnsi="Gadugi" w:cs="Arial"/>
          <w:sz w:val="24"/>
          <w:szCs w:val="24"/>
        </w:rPr>
        <w:t>.</w:t>
      </w:r>
    </w:p>
    <w:p>
      <w:pPr>
        <w:pStyle w:val="Normal2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</w:p>
    <w:p>
      <w:pPr>
        <w:pStyle w:val="Normal2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</w:p>
    <w:p>
      <w:pPr>
        <w:pStyle w:val="Normal2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 xml:space="preserve"> </w:t>
      </w:r>
      <w:r>
        <w:rPr>
          <w:rFonts w:ascii="Gadugi" w:eastAsia="Calibri" w:hAnsi="Gadugi" w:cs="Arial"/>
          <w:sz w:val="24"/>
          <w:szCs w:val="24"/>
        </w:rPr>
        <w:tab/>
        <w:t xml:space="preserve">Desta forma e analisando o objeto da propositura em análise, que se trata de denominação </w:t>
      </w:r>
      <w:r>
        <w:rPr>
          <w:rFonts w:ascii="Gadugi" w:eastAsia="Calibri" w:hAnsi="Gadugi" w:cs="Arial"/>
          <w:sz w:val="22"/>
          <w:szCs w:val="22"/>
        </w:rPr>
        <w:t xml:space="preserve">OFICIAL </w:t>
      </w:r>
      <w:r>
        <w:rPr>
          <w:rFonts w:ascii="Gadugi" w:eastAsia="Calibri" w:hAnsi="Gadugi" w:cs="Arial"/>
          <w:b w:val="0"/>
          <w:bCs w:val="0"/>
          <w:sz w:val="24"/>
          <w:szCs w:val="24"/>
        </w:rPr>
        <w:t>Á RUA PROJETADA 04 (QUATRO) LOCALIZADA NO LOTEAMENTO ELZIO MARIOTNI, DE “RUA ANTÔNIO AUGUSTO DE CAMPOS FILHO</w:t>
      </w:r>
      <w:r>
        <w:rPr>
          <w:rFonts w:ascii="Gadugi" w:eastAsia="Calibri" w:hAnsi="Gadugi" w:cs="Arial"/>
          <w:b/>
          <w:sz w:val="24"/>
          <w:szCs w:val="24"/>
        </w:rPr>
        <w:t>”.</w:t>
      </w:r>
      <w:r>
        <w:rPr>
          <w:rFonts w:ascii="Gadugi" w:eastAsia="Calibri" w:hAnsi="Gadugi" w:cs="Arial"/>
          <w:sz w:val="24"/>
          <w:szCs w:val="24"/>
        </w:rPr>
        <w:t>, restando claro que se trata de assunto de interesse local.</w:t>
      </w:r>
    </w:p>
    <w:p>
      <w:pPr>
        <w:pStyle w:val="Normal2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</w:p>
    <w:p>
      <w:pPr>
        <w:pStyle w:val="Normal2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</w:p>
    <w:p>
      <w:pPr>
        <w:pStyle w:val="Normal2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>
      <w:pPr>
        <w:pStyle w:val="Normal2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 xml:space="preserve"> </w:t>
      </w:r>
    </w:p>
    <w:p>
      <w:pPr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ab/>
        <w:t>Já no tocante à legalidade do projeto, não se vislumbra contrapontos ao ordenamento jurídico vigente, sendo perfeitamente cabível a denominação de vias e logradouros públicos, tendo seguido o presente Projeto a tramitação prevista em nosso Regimento Interno.</w:t>
      </w:r>
    </w:p>
    <w:p>
      <w:pPr>
        <w:spacing w:line="380" w:lineRule="atLeast"/>
        <w:jc w:val="both"/>
        <w:rPr>
          <w:rFonts w:ascii="Gadugi" w:hAnsi="Gadugi" w:cs="Arial"/>
          <w:sz w:val="24"/>
          <w:szCs w:val="24"/>
        </w:rPr>
      </w:pPr>
    </w:p>
    <w:p>
      <w:pPr>
        <w:spacing w:line="380" w:lineRule="atLeast"/>
        <w:jc w:val="both"/>
        <w:rPr>
          <w:rFonts w:ascii="Gadugi" w:hAnsi="Gadugi"/>
        </w:rPr>
      </w:pPr>
      <w:r>
        <w:rPr>
          <w:rFonts w:ascii="Gadugi" w:hAnsi="Gadugi" w:cs="Arial"/>
          <w:sz w:val="24"/>
          <w:szCs w:val="24"/>
        </w:rPr>
        <w:t xml:space="preserve"> </w:t>
      </w:r>
      <w:r>
        <w:rPr>
          <w:rFonts w:ascii="Gadugi" w:hAnsi="Gadugi" w:cs="Arial"/>
          <w:sz w:val="24"/>
          <w:szCs w:val="24"/>
        </w:rPr>
        <w:tab/>
        <w:t>Por fim, verifica-se adequação quanto à técnica legislativa e estrutura lingüística, não havendo apontamentos da Comissão também quanto à tais requisitos.</w:t>
        <w:tab/>
      </w:r>
    </w:p>
    <w:p>
      <w:pPr>
        <w:pStyle w:val="Normal1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ab/>
      </w:r>
    </w:p>
    <w:p>
      <w:pPr>
        <w:pStyle w:val="Normal1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ab/>
        <w:t>Desta forma, não se verifica óbices jurídicos para continuidade da proposta apresentada.</w:t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</w:p>
    <w:p>
      <w:pPr>
        <w:suppressAutoHyphens/>
        <w:spacing w:line="380" w:lineRule="atLeast"/>
        <w:jc w:val="both"/>
        <w:rPr>
          <w:rFonts w:ascii="Gadugi" w:hAnsi="Gadugi"/>
        </w:rPr>
      </w:pPr>
      <w:r>
        <w:rPr>
          <w:rFonts w:ascii="Gadugi" w:hAnsi="Gadugi" w:cs="Arial"/>
          <w:b/>
          <w:bCs/>
          <w:sz w:val="24"/>
          <w:szCs w:val="24"/>
          <w:lang w:eastAsia="ar-SA"/>
        </w:rPr>
        <w:t>III. Substitutivos, Emendas ou subemendas ao Projeto</w:t>
      </w:r>
    </w:p>
    <w:p>
      <w:pPr>
        <w:suppressAutoHyphens/>
        <w:spacing w:line="380" w:lineRule="atLeast"/>
        <w:jc w:val="both"/>
        <w:rPr>
          <w:rFonts w:ascii="Gadugi" w:hAnsi="Gadugi" w:cs="Arial"/>
          <w:bCs/>
          <w:sz w:val="24"/>
          <w:szCs w:val="24"/>
          <w:lang w:eastAsia="ar-SA"/>
        </w:rPr>
      </w:pPr>
    </w:p>
    <w:p>
      <w:pPr>
        <w:suppressAutoHyphens/>
        <w:spacing w:line="380" w:lineRule="atLeast"/>
        <w:jc w:val="both"/>
        <w:rPr>
          <w:rFonts w:ascii="Gadugi" w:hAnsi="Gadugi"/>
        </w:rPr>
      </w:pPr>
      <w:r>
        <w:rPr>
          <w:rFonts w:ascii="Gadugi" w:hAnsi="Gadugi" w:cs="Arial"/>
          <w:bCs/>
          <w:sz w:val="24"/>
          <w:szCs w:val="24"/>
          <w:lang w:eastAsia="ar-SA"/>
        </w:rPr>
        <w:tab/>
        <w:t>O Relator não propõe qualquer alteração ao Projeto de Lei sob análise.</w:t>
      </w:r>
    </w:p>
    <w:p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right"/>
        <w:rPr>
          <w:rFonts w:ascii="Gadugi" w:hAnsi="Gadugi"/>
        </w:rPr>
      </w:pPr>
      <w:r>
        <w:rPr>
          <w:rFonts w:ascii="Gadugi" w:eastAsia="Calibri" w:hAnsi="Gadugi" w:cs="Arial"/>
          <w:b w:val="0"/>
          <w:bCs w:val="0"/>
          <w:sz w:val="20"/>
          <w:szCs w:val="20"/>
        </w:rPr>
        <w:fldChar w:fldCharType="begin"/>
      </w:r>
      <w:r>
        <w:rPr>
          <w:rFonts w:ascii="Gadugi" w:eastAsia="Calibri" w:hAnsi="Gadugi" w:cs="Arial"/>
          <w:b w:val="0"/>
          <w:bCs w:val="0"/>
          <w:sz w:val="20"/>
          <w:szCs w:val="20"/>
        </w:rPr>
        <w:instrText xml:space="preserve"> PAGE </w:instrText>
      </w:r>
      <w:r>
        <w:rPr>
          <w:rFonts w:ascii="Gadugi" w:eastAsia="Calibri" w:hAnsi="Gadugi" w:cs="Arial"/>
          <w:b w:val="0"/>
          <w:bCs w:val="0"/>
          <w:sz w:val="20"/>
          <w:szCs w:val="20"/>
        </w:rPr>
        <w:fldChar w:fldCharType="separate"/>
      </w:r>
      <w:r>
        <w:rPr>
          <w:rFonts w:ascii="Gadugi" w:eastAsia="Calibri" w:hAnsi="Gadugi" w:cs="Arial"/>
          <w:b w:val="0"/>
          <w:bCs w:val="0"/>
          <w:sz w:val="20"/>
          <w:szCs w:val="20"/>
        </w:rPr>
        <w:t>2</w:t>
      </w:r>
      <w:r>
        <w:rPr>
          <w:rFonts w:ascii="Gadugi" w:eastAsia="Calibri" w:hAnsi="Gadugi" w:cs="Arial"/>
          <w:b w:val="0"/>
          <w:bCs w:val="0"/>
          <w:sz w:val="20"/>
          <w:szCs w:val="20"/>
        </w:rPr>
        <w:fldChar w:fldCharType="end"/>
      </w:r>
      <w:r>
        <w:rPr>
          <w:rFonts w:ascii="Gadugi" w:eastAsia="Calibri" w:hAnsi="Gadugi" w:cs="Arial"/>
          <w:b w:val="0"/>
          <w:bCs w:val="0"/>
          <w:sz w:val="20"/>
          <w:szCs w:val="20"/>
        </w:rPr>
        <w:t>/4</w:t>
      </w:r>
      <w:r>
        <w:rPr>
          <w:rFonts w:ascii="Gadugi" w:eastAsia="Calibri" w:hAnsi="Gadugi" w:cs="Arial"/>
          <w:b w:val="0"/>
          <w:bCs w:val="0"/>
          <w:i/>
          <w:iCs/>
          <w:sz w:val="20"/>
          <w:szCs w:val="20"/>
        </w:rPr>
        <w:t>– Relatório e Parecer  - Proj. Lei  19</w:t>
      </w:r>
      <w:r>
        <w:rPr>
          <w:rFonts w:ascii="Gadugi" w:eastAsia="Calibri" w:hAnsi="Gadugi" w:cs="Arial"/>
          <w:b w:val="0"/>
          <w:bCs w:val="0"/>
          <w:i w:val="0"/>
          <w:iCs w:val="0"/>
          <w:sz w:val="20"/>
          <w:szCs w:val="20"/>
        </w:rPr>
        <w:t>/2022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tabs>
          <w:tab w:val="clear" w:pos="720"/>
          <w:tab w:val="left" w:pos="3600"/>
        </w:tabs>
        <w:spacing w:line="380" w:lineRule="atLeast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Calibri" w:hAnsi="Gadugi" w:cs="Arial"/>
          <w:b/>
          <w:sz w:val="24"/>
          <w:szCs w:val="24"/>
        </w:rPr>
        <w:t>PARECER  N.º  ______/2022 DA COMISSÃO DE JUSTIÇA E REDAÇÃO  AO</w:t>
      </w: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Calibri" w:hAnsi="Gadugi" w:cs="Arial"/>
          <w:b/>
          <w:sz w:val="24"/>
          <w:szCs w:val="24"/>
        </w:rPr>
        <w:t xml:space="preserve"> </w:t>
      </w:r>
      <w:r>
        <w:rPr>
          <w:rFonts w:ascii="Gadugi" w:eastAsia="Calibri" w:hAnsi="Gadugi" w:cs="Arial"/>
          <w:b/>
          <w:sz w:val="24"/>
          <w:szCs w:val="24"/>
        </w:rPr>
        <w:t>PROJETO DE LEI 19/2022.</w:t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</w:rPr>
        <w:t>Seguindo o Voto exarado pelo Relator e conforme determina o artigo 35,37 e 39, combinado com art. 45, da Resolução n.º 276 de 09 de novembro de 2.010, a Comiss</w:t>
      </w:r>
      <w:r>
        <w:rPr>
          <w:rFonts w:ascii="Gadugi" w:eastAsia="Calibri" w:hAnsi="Gadugi" w:cs="Arial"/>
          <w:sz w:val="24"/>
          <w:szCs w:val="24"/>
        </w:rPr>
        <w:t>ão</w:t>
      </w:r>
      <w:r>
        <w:rPr>
          <w:rFonts w:ascii="Gadugi" w:eastAsia="Calibri" w:hAnsi="Gadugi" w:cs="Arial"/>
          <w:sz w:val="24"/>
          <w:szCs w:val="24"/>
        </w:rPr>
        <w:t xml:space="preserve"> de Justiça e Redação  formaliza o presente </w:t>
      </w:r>
      <w:r>
        <w:rPr>
          <w:rFonts w:ascii="Gadugi" w:eastAsia="Calibri" w:hAnsi="Gadugi" w:cs="Arial"/>
          <w:b/>
          <w:sz w:val="24"/>
          <w:szCs w:val="24"/>
        </w:rPr>
        <w:t>PARECER FAVORÁVEL</w:t>
      </w:r>
      <w:r>
        <w:rPr>
          <w:rFonts w:ascii="Gadugi" w:eastAsia="Calibri" w:hAnsi="Gadugi" w:cs="Arial"/>
          <w:sz w:val="24"/>
          <w:szCs w:val="24"/>
        </w:rPr>
        <w:t>.</w:t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  <w:highlight w:val="white"/>
        </w:rPr>
        <w:t>Sala das Comissões, em 06 de Abril de 2022.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Calibri" w:hAnsi="Gadugi" w:cs="Arial"/>
          <w:sz w:val="24"/>
          <w:szCs w:val="24"/>
          <w:highlight w:val="white"/>
          <w:u w:val="single"/>
        </w:rPr>
        <w:t>COMISSÃO DE JUSTIÇA E REDAÇÃO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VEREADOR JOÃO VICTOR GASPARINI</w:t>
      </w: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PRESIDENTE/</w:t>
      </w:r>
      <w:r>
        <w:rPr>
          <w:rFonts w:ascii="Gadugi" w:eastAsia="Calibri" w:hAnsi="Gadugi" w:cs="Arial"/>
          <w:b/>
          <w:sz w:val="24"/>
          <w:szCs w:val="24"/>
          <w:highlight w:val="white"/>
        </w:rPr>
        <w:t>Relator</w:t>
      </w:r>
    </w:p>
    <w:p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VEREADORA MARA CRISTINA CHOQUETTA</w:t>
      </w: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VICE - PRESIDENTE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VEREADORA  LÚCIA MARIA TENÓRIO</w:t>
      </w:r>
    </w:p>
    <w:p>
      <w:pPr>
        <w:pStyle w:val="Normal1"/>
        <w:spacing w:line="380" w:lineRule="atLeast"/>
        <w:jc w:val="center"/>
        <w:rPr>
          <w:rFonts w:ascii="Gadugi" w:hAnsi="Gadugi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MEMBRO</w:t>
      </w:r>
    </w:p>
    <w:p>
      <w:pPr>
        <w:pStyle w:val="Normal1"/>
        <w:spacing w:line="380" w:lineRule="atLeast"/>
        <w:jc w:val="right"/>
        <w:rPr>
          <w:rFonts w:ascii="Times New Roman" w:eastAsia="Calibri" w:hAnsi="Times New Roman" w:cs="Arial"/>
          <w:b w:val="0"/>
          <w:bCs w:val="0"/>
          <w:sz w:val="20"/>
          <w:szCs w:val="20"/>
        </w:rPr>
      </w:pPr>
      <w:r>
        <w:rPr>
          <w:rFonts w:eastAsia="Calibri" w:cs="Arial"/>
          <w:b w:val="0"/>
          <w:bCs w:val="0"/>
          <w:sz w:val="20"/>
          <w:szCs w:val="20"/>
        </w:rPr>
        <w:fldChar w:fldCharType="begin"/>
      </w:r>
      <w:r>
        <w:rPr>
          <w:rFonts w:eastAsia="Calibri" w:cs="Arial"/>
          <w:b w:val="0"/>
          <w:bCs w:val="0"/>
          <w:sz w:val="20"/>
          <w:szCs w:val="20"/>
        </w:rPr>
        <w:instrText xml:space="preserve"> PAGE </w:instrText>
      </w:r>
      <w:r>
        <w:rPr>
          <w:rFonts w:eastAsia="Calibri" w:cs="Arial"/>
          <w:b w:val="0"/>
          <w:bCs w:val="0"/>
          <w:sz w:val="20"/>
          <w:szCs w:val="20"/>
        </w:rPr>
        <w:fldChar w:fldCharType="separate"/>
      </w:r>
      <w:r>
        <w:rPr>
          <w:rFonts w:eastAsia="Calibri" w:cs="Arial"/>
          <w:b w:val="0"/>
          <w:bCs w:val="0"/>
          <w:sz w:val="20"/>
          <w:szCs w:val="20"/>
        </w:rPr>
        <w:t>3</w:t>
      </w:r>
      <w:r>
        <w:rPr>
          <w:rFonts w:eastAsia="Calibri" w:cs="Arial"/>
          <w:b w:val="0"/>
          <w:bCs w:val="0"/>
          <w:sz w:val="20"/>
          <w:szCs w:val="20"/>
        </w:rPr>
        <w:fldChar w:fldCharType="end"/>
      </w:r>
      <w:r>
        <w:rPr>
          <w:rFonts w:eastAsia="Calibri" w:cs="Arial"/>
          <w:b w:val="0"/>
          <w:bCs w:val="0"/>
          <w:sz w:val="20"/>
          <w:szCs w:val="20"/>
        </w:rPr>
        <w:t>/4</w:t>
      </w:r>
      <w:r>
        <w:rPr>
          <w:rFonts w:eastAsia="Calibri" w:cs="Arial"/>
          <w:b w:val="0"/>
          <w:bCs w:val="0"/>
          <w:i/>
          <w:iCs/>
          <w:sz w:val="20"/>
          <w:szCs w:val="20"/>
        </w:rPr>
        <w:t xml:space="preserve">– Relatório e Parecer  - Proj Lei 19 </w:t>
      </w:r>
      <w:r>
        <w:rPr>
          <w:rFonts w:eastAsia="Calibri" w:cs="Arial"/>
          <w:b w:val="0"/>
          <w:bCs w:val="0"/>
          <w:i w:val="0"/>
          <w:iCs w:val="0"/>
          <w:sz w:val="20"/>
          <w:szCs w:val="20"/>
        </w:rPr>
        <w:t>/2022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985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Gadug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985419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344378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uiPriority w:val="99"/>
    <w:semiHidden/>
    <w:qFormat/>
    <w:rsid w:val="00507A0B"/>
  </w:style>
  <w:style w:type="character" w:customStyle="1" w:styleId="CabealhoChar">
    <w:name w:val="Cabeçalho Char"/>
    <w:basedOn w:val="DefaultParagraphFont"/>
    <w:uiPriority w:val="99"/>
    <w:semiHidden/>
    <w:qFormat/>
    <w:rsid w:val="00507A0B"/>
  </w:style>
  <w:style w:type="character" w:customStyle="1" w:styleId="apple-tab-span">
    <w:name w:val="apple-tab-span"/>
    <w:basedOn w:val="DefaultParagraphFont"/>
    <w:qFormat/>
    <w:rsid w:val="004550EF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6160AA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itle">
    <w:name w:val="Title"/>
    <w:basedOn w:val="Normal1"/>
    <w:next w:val="Normal1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uiPriority w:val="99"/>
    <w:semiHidden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semiHidden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paragraph" w:customStyle="1" w:styleId="Normal2">
    <w:name w:val="Normal2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423</Words>
  <Characters>2281</Characters>
  <Application>Microsoft Office Word</Application>
  <DocSecurity>0</DocSecurity>
  <Lines>0</Lines>
  <Paragraphs>38</Paragraphs>
  <ScaleCrop>false</ScaleCrop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revision>13</cp:revision>
  <cp:lastPrinted>2022-04-06T15:02:32Z</cp:lastPrinted>
  <dcterms:created xsi:type="dcterms:W3CDTF">2022-02-24T17:55:00Z</dcterms:created>
  <dcterms:modified xsi:type="dcterms:W3CDTF">2022-04-06T15:05:33Z</dcterms:modified>
  <dc:language>pt-BR</dc:language>
</cp:coreProperties>
</file>