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A6" w:rsidRPr="006F4D90" w:rsidRDefault="00061130" w:rsidP="005D460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5D460E"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            </w:t>
      </w:r>
      <w:r w:rsidR="006F4D90" w:rsidRPr="006F4D90">
        <w:rPr>
          <w:rFonts w:ascii="Times New Roman" w:eastAsia="MS Mincho" w:hAnsi="Times New Roman" w:cs="Times New Roman"/>
          <w:b/>
          <w:sz w:val="24"/>
          <w:szCs w:val="24"/>
          <w:u w:val="single"/>
        </w:rPr>
        <w:t>P</w:t>
      </w:r>
      <w:r w:rsidRPr="006F4D90">
        <w:rPr>
          <w:rFonts w:ascii="Times New Roman" w:eastAsia="MS Mincho" w:hAnsi="Times New Roman" w:cs="Times New Roman"/>
          <w:b/>
          <w:sz w:val="24"/>
          <w:szCs w:val="24"/>
          <w:u w:val="single"/>
        </w:rPr>
        <w:t>ROJETO DE LEI Nº 32 DE 2022</w:t>
      </w:r>
    </w:p>
    <w:p w:rsidR="00DB3AA6" w:rsidRDefault="006F4D90" w:rsidP="005D460E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D90">
        <w:rPr>
          <w:rFonts w:ascii="Times New Roman" w:hAnsi="Times New Roman" w:cs="Times New Roman"/>
          <w:b/>
          <w:sz w:val="24"/>
          <w:szCs w:val="24"/>
          <w:u w:val="single"/>
        </w:rPr>
        <w:t>AUTÓGRAFO Nº 39 DE 2022</w:t>
      </w:r>
    </w:p>
    <w:p w:rsidR="006F4D90" w:rsidRPr="006F4D90" w:rsidRDefault="006F4D90" w:rsidP="005D460E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3AA6" w:rsidRPr="005D460E" w:rsidRDefault="00061130" w:rsidP="005D460E">
      <w:pPr>
        <w:ind w:left="3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60E">
        <w:rPr>
          <w:rFonts w:ascii="Times New Roman" w:hAnsi="Times New Roman" w:cs="Times New Roman"/>
          <w:b/>
          <w:sz w:val="24"/>
          <w:szCs w:val="24"/>
        </w:rPr>
        <w:t>DISPÕE SOBRE O REGIME ESPECIAL DE ADIANTAMENTO PARA ATENDER A ORGANIZAÇÃO DE EVENTOS ESPORTIVOS, CULTURAIS E CIENTÍFICOS, QUANDO O MUNICÍPIO OS PATROCINAR OU DELES PARTICIPAR.</w:t>
      </w:r>
    </w:p>
    <w:p w:rsidR="00DB3AA6" w:rsidRPr="005D460E" w:rsidRDefault="00DB3AA6" w:rsidP="005D460E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A6" w:rsidRPr="005D460E" w:rsidRDefault="00061130" w:rsidP="005D460E">
      <w:pPr>
        <w:ind w:firstLine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60E">
        <w:rPr>
          <w:rFonts w:ascii="Times New Roman" w:hAnsi="Times New Roman" w:cs="Times New Roman"/>
          <w:b/>
          <w:sz w:val="24"/>
          <w:szCs w:val="24"/>
        </w:rPr>
        <w:t xml:space="preserve">A Câmara Municipal de Mogi Mirim </w:t>
      </w:r>
      <w:r w:rsidR="006F4D90">
        <w:rPr>
          <w:rFonts w:ascii="Times New Roman" w:hAnsi="Times New Roman" w:cs="Times New Roman"/>
          <w:sz w:val="24"/>
          <w:szCs w:val="24"/>
        </w:rPr>
        <w:t>aprova:-</w:t>
      </w:r>
    </w:p>
    <w:p w:rsidR="00DB3AA6" w:rsidRPr="005D460E" w:rsidRDefault="00DB3AA6" w:rsidP="005D460E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D460E">
        <w:rPr>
          <w:rFonts w:ascii="Times New Roman" w:hAnsi="Times New Roman" w:cs="Times New Roman"/>
          <w:sz w:val="24"/>
          <w:szCs w:val="24"/>
        </w:rPr>
        <w:t>Art. 1º Fica o Município de Mogi Mirim, pelo Poder Executivo, autor</w:t>
      </w:r>
      <w:r w:rsidRPr="005D460E">
        <w:rPr>
          <w:rFonts w:ascii="Times New Roman" w:hAnsi="Times New Roman" w:cs="Times New Roman"/>
          <w:sz w:val="24"/>
          <w:szCs w:val="24"/>
        </w:rPr>
        <w:t xml:space="preserve">izar a estabelecer o </w:t>
      </w:r>
      <w:r w:rsidRPr="005D460E">
        <w:rPr>
          <w:rFonts w:ascii="Times New Roman" w:hAnsi="Times New Roman" w:cs="Times New Roman"/>
          <w:b/>
          <w:sz w:val="24"/>
          <w:szCs w:val="24"/>
        </w:rPr>
        <w:t>Regime Especial de Adiantamento,</w:t>
      </w:r>
      <w:r w:rsidRPr="005D460E">
        <w:rPr>
          <w:rFonts w:ascii="Times New Roman" w:hAnsi="Times New Roman" w:cs="Times New Roman"/>
          <w:sz w:val="24"/>
          <w:szCs w:val="24"/>
        </w:rPr>
        <w:t xml:space="preserve"> para atender as seguintes despesas de caráter excepcional: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D460E">
        <w:rPr>
          <w:rFonts w:ascii="Times New Roman" w:hAnsi="Times New Roman" w:cs="Times New Roman"/>
          <w:sz w:val="24"/>
          <w:szCs w:val="24"/>
        </w:rPr>
        <w:t>I - despesas emergenciais de pequeno vulto;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organização </w:t>
      </w:r>
      <w:r w:rsidRPr="005D460E">
        <w:rPr>
          <w:rFonts w:ascii="Times New Roman" w:hAnsi="Times New Roman" w:cs="Times New Roman"/>
          <w:sz w:val="24"/>
          <w:szCs w:val="24"/>
        </w:rPr>
        <w:t>e realização de even</w:t>
      </w:r>
      <w:r w:rsidRPr="005D460E">
        <w:rPr>
          <w:rFonts w:ascii="Times New Roman" w:hAnsi="Times New Roman" w:cs="Times New Roman"/>
          <w:sz w:val="24"/>
          <w:szCs w:val="24"/>
        </w:rPr>
        <w:t>tos esportivos, culturais e científicos quando o Município os patrocinar ou deles participar;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 xml:space="preserve">III - realização de inscrições nos eventos citados no inciso anterior.  </w:t>
      </w: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Parágrafo único. As despesas de pequeno vulto a que se refere o inciso I deste artigo, n</w:t>
      </w:r>
      <w:r w:rsidRPr="005D460E">
        <w:rPr>
          <w:rFonts w:ascii="Times New Roman" w:hAnsi="Times New Roman" w:cs="Times New Roman"/>
          <w:sz w:val="24"/>
          <w:szCs w:val="24"/>
        </w:rPr>
        <w:t>ão podem ser superiores a R$ 8.000,00 (oito mil reais) corrigidos anualmente pelo Índice Nacional de Preços ao Consumidor Amplo (IPCA), do Instituto Brasileiro de Geografia e Estatística (IBGE), ou outr</w:t>
      </w:r>
      <w:r w:rsidR="006F4D90">
        <w:rPr>
          <w:rFonts w:ascii="Times New Roman" w:hAnsi="Times New Roman" w:cs="Times New Roman"/>
          <w:sz w:val="24"/>
          <w:szCs w:val="24"/>
        </w:rPr>
        <w:t>o índice que venha substituí-lo anualmente determinado por meio de decreto do Prefeito Municipal.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2º O adiantamen</w:t>
      </w:r>
      <w:r w:rsidRPr="005D460E">
        <w:rPr>
          <w:rFonts w:ascii="Times New Roman" w:hAnsi="Times New Roman" w:cs="Times New Roman"/>
          <w:sz w:val="24"/>
          <w:szCs w:val="24"/>
        </w:rPr>
        <w:t>to a que se refere esta Lei destina-se a atender somente a eventos imprevistos, onde não haja tempo hábil para o uso do processo normal, ou para atender as despesas imprevisíveis dos eventos programados.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3º O Regime Especial de Adiantamento de que tr</w:t>
      </w:r>
      <w:r w:rsidRPr="005D460E">
        <w:rPr>
          <w:rFonts w:ascii="Times New Roman" w:hAnsi="Times New Roman" w:cs="Times New Roman"/>
          <w:sz w:val="24"/>
          <w:szCs w:val="24"/>
        </w:rPr>
        <w:t>ata esta Lei, em obediência ao princípio da economicidade, será precedido da apresentação de 03 (três) orçamentos, sempre que possível, e empenho em nome da Comissão Municipal de Eventos, legalmente constituída pelo Prefeito Municipal, a qual será responsá</w:t>
      </w:r>
      <w:r w:rsidRPr="005D460E">
        <w:rPr>
          <w:rFonts w:ascii="Times New Roman" w:hAnsi="Times New Roman" w:cs="Times New Roman"/>
          <w:sz w:val="24"/>
          <w:szCs w:val="24"/>
        </w:rPr>
        <w:t xml:space="preserve">vel pela devida prestação de contas dentro do prazo legalmente estabelecido. 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4º A prestação de contas do Regime Especial de Adia</w:t>
      </w:r>
      <w:r w:rsidR="006F4D90">
        <w:rPr>
          <w:rFonts w:ascii="Times New Roman" w:hAnsi="Times New Roman" w:cs="Times New Roman"/>
          <w:sz w:val="24"/>
          <w:szCs w:val="24"/>
        </w:rPr>
        <w:t>ntamento será apresentada até 60 (sessenta</w:t>
      </w:r>
      <w:bookmarkStart w:id="0" w:name="_GoBack"/>
      <w:bookmarkEnd w:id="0"/>
      <w:r w:rsidRPr="005D460E">
        <w:rPr>
          <w:rFonts w:ascii="Times New Roman" w:hAnsi="Times New Roman" w:cs="Times New Roman"/>
          <w:sz w:val="24"/>
          <w:szCs w:val="24"/>
        </w:rPr>
        <w:t xml:space="preserve"> dias) após a realização do evento obedecendo à legislação pertinente.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5D460E" w:rsidRDefault="005D460E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 xml:space="preserve">Parágrafo único. A não apresentação da prestação de contas no prazo estabelecido no </w:t>
      </w:r>
      <w:r w:rsidRPr="005D460E">
        <w:rPr>
          <w:rFonts w:ascii="Times New Roman" w:hAnsi="Times New Roman" w:cs="Times New Roman"/>
          <w:i/>
          <w:sz w:val="24"/>
          <w:szCs w:val="24"/>
        </w:rPr>
        <w:t>caput</w:t>
      </w:r>
      <w:r w:rsidRPr="005D460E">
        <w:rPr>
          <w:rFonts w:ascii="Times New Roman" w:hAnsi="Times New Roman" w:cs="Times New Roman"/>
          <w:sz w:val="24"/>
          <w:szCs w:val="24"/>
        </w:rPr>
        <w:t xml:space="preserve"> deste artigo ensejará a abertura de procedimento administrativo para apurar possíveis responsabilidades.  </w:t>
      </w:r>
    </w:p>
    <w:p w:rsidR="00DB3AA6" w:rsidRPr="005D460E" w:rsidRDefault="00DB3AA6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DB3AA6" w:rsidRPr="005D460E" w:rsidRDefault="00061130" w:rsidP="005D460E">
      <w:pPr>
        <w:spacing w:line="276" w:lineRule="auto"/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D460E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:rsidR="00DB3AA6" w:rsidRPr="005D460E" w:rsidRDefault="00DB3AA6" w:rsidP="005D460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6F4D90" w:rsidRPr="00B403C9" w:rsidRDefault="006F4D90"/>
    <w:p w:rsidR="006F4D90" w:rsidRDefault="006F4D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F4D9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19 de abril de 2022.</w:t>
      </w:r>
    </w:p>
    <w:p w:rsidR="006F4D90" w:rsidRPr="006F4D90" w:rsidRDefault="006F4D9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F4D90" w:rsidRPr="006F4D90" w:rsidRDefault="006F4D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F4D90" w:rsidRPr="006F4D90" w:rsidRDefault="006F4D9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F4D9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F4D90" w:rsidRDefault="006F4D9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F4D90" w:rsidRDefault="006F4D9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F4D90" w:rsidRPr="006F4D90" w:rsidRDefault="006F4D9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B3AA6" w:rsidRPr="006F4D90" w:rsidRDefault="00061130" w:rsidP="005D460E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F4D90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="005D460E" w:rsidRPr="006F4D90">
        <w:rPr>
          <w:rFonts w:ascii="Times New Roman" w:eastAsia="MS Mincho" w:hAnsi="Times New Roman" w:cs="Times New Roman"/>
          <w:b/>
          <w:sz w:val="24"/>
          <w:szCs w:val="24"/>
        </w:rPr>
        <w:t>32 de 2022</w:t>
      </w:r>
    </w:p>
    <w:p w:rsidR="00DB3AA6" w:rsidRPr="006F4D90" w:rsidRDefault="00061130" w:rsidP="005D460E">
      <w:p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F4D9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6F4D90" w:rsidRDefault="00207677" w:rsidP="005D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D90" w:rsidRPr="006F4D90" w:rsidRDefault="006F4D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4D90" w:rsidRPr="006F4D90" w:rsidSect="00DB3AA6">
      <w:headerReference w:type="default" r:id="rId7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30" w:rsidRDefault="00061130">
      <w:r>
        <w:separator/>
      </w:r>
    </w:p>
  </w:endnote>
  <w:endnote w:type="continuationSeparator" w:id="0">
    <w:p w:rsidR="00061130" w:rsidRDefault="0006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30" w:rsidRDefault="00061130">
      <w:r>
        <w:separator/>
      </w:r>
    </w:p>
  </w:footnote>
  <w:footnote w:type="continuationSeparator" w:id="0">
    <w:p w:rsidR="00061130" w:rsidRDefault="00061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6113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42081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F4D9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61130">
      <w:rPr>
        <w:rFonts w:ascii="Arial" w:hAnsi="Arial"/>
        <w:b/>
        <w:sz w:val="34"/>
      </w:rPr>
      <w:t>RA MUNICIPAL DE MOGI MIRIM</w:t>
    </w:r>
  </w:p>
  <w:p w:rsidR="004F0784" w:rsidRDefault="0006113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1130"/>
    <w:rsid w:val="001915A3"/>
    <w:rsid w:val="00193A1F"/>
    <w:rsid w:val="00207677"/>
    <w:rsid w:val="00214442"/>
    <w:rsid w:val="00217F62"/>
    <w:rsid w:val="002B6966"/>
    <w:rsid w:val="004F0784"/>
    <w:rsid w:val="004F1341"/>
    <w:rsid w:val="00520F7E"/>
    <w:rsid w:val="005755DE"/>
    <w:rsid w:val="00594412"/>
    <w:rsid w:val="005D460E"/>
    <w:rsid w:val="00697F7F"/>
    <w:rsid w:val="006F4D90"/>
    <w:rsid w:val="0088167D"/>
    <w:rsid w:val="00A5188F"/>
    <w:rsid w:val="00A5794C"/>
    <w:rsid w:val="00A906D8"/>
    <w:rsid w:val="00AB5A74"/>
    <w:rsid w:val="00BA1504"/>
    <w:rsid w:val="00C32D95"/>
    <w:rsid w:val="00DB3AA6"/>
    <w:rsid w:val="00E31A8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DB3A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B3AA6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420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2022-04-18T16:56:00Z</dcterms:modified>
</cp:coreProperties>
</file>