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588E" w14:textId="77777777" w:rsidR="00466EA1" w:rsidRPr="00466EA1" w:rsidRDefault="00466EA1" w:rsidP="00466EA1">
      <w:pPr>
        <w:pStyle w:val="NormalWeb"/>
        <w:spacing w:before="0" w:after="0" w:line="240" w:lineRule="auto"/>
      </w:pPr>
      <w:bookmarkStart w:id="0" w:name="_GoBack"/>
      <w:r w:rsidRPr="00466EA1">
        <w:rPr>
          <w:b/>
        </w:rPr>
        <w:t>MENSAGEM N° 054/22</w:t>
      </w:r>
    </w:p>
    <w:p w14:paraId="654D033F" w14:textId="77777777" w:rsidR="00466EA1" w:rsidRPr="00466EA1" w:rsidRDefault="00466EA1" w:rsidP="00466EA1">
      <w:pPr>
        <w:pStyle w:val="NormalWeb"/>
        <w:spacing w:before="0" w:after="0" w:line="240" w:lineRule="auto"/>
        <w:ind w:firstLine="3402"/>
        <w:jc w:val="right"/>
      </w:pPr>
    </w:p>
    <w:p w14:paraId="5682628D" w14:textId="77777777" w:rsidR="00466EA1" w:rsidRPr="00466EA1" w:rsidRDefault="00466EA1" w:rsidP="00466EA1">
      <w:pPr>
        <w:pStyle w:val="NormalWeb"/>
        <w:spacing w:before="0" w:after="0" w:line="240" w:lineRule="auto"/>
        <w:ind w:firstLine="3402"/>
        <w:jc w:val="right"/>
      </w:pPr>
      <w:r w:rsidRPr="00466EA1">
        <w:t>Mogi Mirim, 28 de abril de 2 022.</w:t>
      </w:r>
    </w:p>
    <w:p w14:paraId="630B8CD1" w14:textId="77777777" w:rsidR="00466EA1" w:rsidRPr="00466EA1" w:rsidRDefault="00466EA1" w:rsidP="00466EA1">
      <w:pPr>
        <w:pStyle w:val="NormalWeb"/>
        <w:spacing w:before="0" w:after="0" w:line="240" w:lineRule="auto"/>
        <w:jc w:val="both"/>
      </w:pPr>
    </w:p>
    <w:p w14:paraId="4D2626B6" w14:textId="77777777" w:rsidR="00466EA1" w:rsidRPr="00466EA1" w:rsidRDefault="00466EA1" w:rsidP="00466EA1">
      <w:pPr>
        <w:pStyle w:val="NormalWeb"/>
        <w:spacing w:before="0" w:after="0" w:line="240" w:lineRule="auto"/>
        <w:jc w:val="both"/>
      </w:pPr>
    </w:p>
    <w:p w14:paraId="4BA7E677" w14:textId="77777777" w:rsidR="00466EA1" w:rsidRPr="00466EA1" w:rsidRDefault="00466EA1" w:rsidP="00466EA1">
      <w:pPr>
        <w:pStyle w:val="NormalWeb"/>
        <w:spacing w:before="0" w:after="0" w:line="240" w:lineRule="auto"/>
        <w:jc w:val="both"/>
      </w:pPr>
      <w:r w:rsidRPr="00466EA1">
        <w:t>A Excelentíssima Senhora</w:t>
      </w:r>
    </w:p>
    <w:p w14:paraId="03412E9D" w14:textId="77777777" w:rsidR="00466EA1" w:rsidRPr="00466EA1" w:rsidRDefault="00466EA1" w:rsidP="00466EA1">
      <w:pPr>
        <w:pStyle w:val="NormalWeb"/>
        <w:spacing w:before="0" w:after="0" w:line="240" w:lineRule="auto"/>
        <w:jc w:val="both"/>
      </w:pPr>
      <w:r w:rsidRPr="00466EA1">
        <w:rPr>
          <w:b/>
          <w:bCs/>
        </w:rPr>
        <w:t xml:space="preserve">Vereadora </w:t>
      </w:r>
      <w:r w:rsidRPr="00466EA1">
        <w:rPr>
          <w:b/>
          <w:bCs/>
          <w:caps/>
        </w:rPr>
        <w:t>Sônia Regina Rodrigues</w:t>
      </w:r>
    </w:p>
    <w:p w14:paraId="76A5E62B" w14:textId="77777777" w:rsidR="00466EA1" w:rsidRPr="00466EA1" w:rsidRDefault="00466EA1" w:rsidP="00466EA1">
      <w:pPr>
        <w:pStyle w:val="NormalWeb"/>
        <w:spacing w:before="0" w:after="0" w:line="240" w:lineRule="auto"/>
        <w:jc w:val="both"/>
      </w:pPr>
      <w:r w:rsidRPr="00466EA1">
        <w:t>Presidente da Câmara Municipal</w:t>
      </w:r>
    </w:p>
    <w:p w14:paraId="557BF51C" w14:textId="77777777" w:rsidR="00466EA1" w:rsidRPr="00466EA1" w:rsidRDefault="00466EA1" w:rsidP="00466EA1">
      <w:pPr>
        <w:pStyle w:val="NormalWeb"/>
        <w:spacing w:before="0" w:after="0" w:line="240" w:lineRule="auto"/>
        <w:ind w:firstLine="3402"/>
        <w:jc w:val="both"/>
      </w:pPr>
    </w:p>
    <w:p w14:paraId="0F771CE6" w14:textId="77777777" w:rsidR="00466EA1" w:rsidRPr="00466EA1" w:rsidRDefault="00466EA1" w:rsidP="00466EA1">
      <w:pPr>
        <w:pStyle w:val="NormalWeb"/>
        <w:spacing w:before="0" w:after="0" w:line="240" w:lineRule="auto"/>
        <w:ind w:firstLine="3402"/>
        <w:jc w:val="both"/>
      </w:pPr>
    </w:p>
    <w:p w14:paraId="679C6258" w14:textId="77777777" w:rsidR="00466EA1" w:rsidRPr="00466EA1" w:rsidRDefault="00466EA1" w:rsidP="00466EA1">
      <w:pPr>
        <w:pStyle w:val="NormalWeb"/>
        <w:spacing w:before="0" w:after="0" w:line="240" w:lineRule="auto"/>
        <w:jc w:val="both"/>
      </w:pPr>
      <w:r w:rsidRPr="00466EA1">
        <w:t>Senhora Presidente;</w:t>
      </w:r>
    </w:p>
    <w:p w14:paraId="7575AC0C" w14:textId="77777777" w:rsidR="00466EA1" w:rsidRPr="00466EA1" w:rsidRDefault="00466EA1" w:rsidP="00466EA1">
      <w:pPr>
        <w:pStyle w:val="TextosemFormatao"/>
        <w:spacing w:before="120" w:after="120" w:line="360" w:lineRule="auto"/>
        <w:ind w:firstLine="3960"/>
        <w:jc w:val="both"/>
        <w:rPr>
          <w:rFonts w:ascii="Times New Roman" w:eastAsia="MS Mincho" w:hAnsi="Times New Roman"/>
          <w:sz w:val="24"/>
          <w:szCs w:val="24"/>
        </w:rPr>
      </w:pPr>
    </w:p>
    <w:p w14:paraId="3E563FA5" w14:textId="77777777" w:rsidR="00466EA1" w:rsidRPr="00466EA1" w:rsidRDefault="00466EA1" w:rsidP="00466EA1">
      <w:pPr>
        <w:pStyle w:val="TextosemFormatao"/>
        <w:spacing w:before="120" w:after="120" w:line="360" w:lineRule="auto"/>
        <w:ind w:firstLine="3420"/>
        <w:jc w:val="both"/>
        <w:rPr>
          <w:rFonts w:ascii="Times New Roman" w:eastAsia="MS Mincho" w:hAnsi="Times New Roman"/>
          <w:sz w:val="24"/>
          <w:szCs w:val="24"/>
        </w:rPr>
      </w:pPr>
      <w:r w:rsidRPr="00466EA1">
        <w:rPr>
          <w:rFonts w:ascii="Times New Roman" w:eastAsia="MS Mincho" w:hAnsi="Times New Roman"/>
          <w:sz w:val="24"/>
          <w:szCs w:val="24"/>
        </w:rPr>
        <w:t>Submeto à apreciação dessa Edilidade o presente Projeto de Lei que trata das diretrizes a serem observadas na elaboração da Lei Orçamentária deste Município para o Exercício de 2023, em cumprimento ao disposto no art. 71, inciso XI, da vigente Lei Orgânica deste Município.</w:t>
      </w:r>
    </w:p>
    <w:p w14:paraId="0DD47D61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 xml:space="preserve">Elaborado em consonância com as </w:t>
      </w:r>
      <w:r w:rsidRPr="00466EA1">
        <w:rPr>
          <w:rFonts w:ascii="Times New Roman" w:hAnsi="Times New Roman" w:cs="Times New Roman"/>
          <w:bCs/>
          <w:sz w:val="24"/>
          <w:szCs w:val="24"/>
        </w:rPr>
        <w:t xml:space="preserve">disposições do artigo 165, § 2º, da Constituição Federal, do artigo 4º da Lei Complementar nº 101, de 04 de maio de 2000 - Lei de Responsabilidade Fiscal, </w:t>
      </w:r>
      <w:r w:rsidRPr="00466EA1">
        <w:rPr>
          <w:rFonts w:ascii="Times New Roman" w:hAnsi="Times New Roman" w:cs="Times New Roman"/>
          <w:sz w:val="24"/>
          <w:szCs w:val="24"/>
        </w:rPr>
        <w:t xml:space="preserve">este instrumento de planejamento e gestão orçamentária, juntamente com Plano Plurianual e a Lei Orçamentária Anual, compõe o abrangente e transparente documento sobre o Planejamento do Orçamento Público Municipal integrado. </w:t>
      </w:r>
    </w:p>
    <w:p w14:paraId="2BDA9CF3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A Lei de Diretrizes Orçamentárias é um instrumento de planejamento que orientará a elaboração do orçamento para o ano vindouro, compreendendo as metas e prioridades da administração municipal, incluindo as despesas de capital, dispondo ainda sobre as alterações na legislação tributária do Município, dentre outras. Em síntese, a Lei de Diretrizes Orçamentárias é norteadora das ações do governo municipal a serem levadas a efeito, na elaboração e na execução da peça orçamentária para o exercício financeiro de 2023.</w:t>
      </w:r>
    </w:p>
    <w:p w14:paraId="7CC3DE48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 xml:space="preserve">A elaboração do projeto de lei da LDO 2023 preparada nos estreitos limites do Plano Plurianual 2022-2025 e suas adequações, segue submetida a sua referência estratégica, como parte do processo de modernização da gestão articulada com o Plano do Governo. Assim, integram o acompanhamento gerencial das estruturas de governo, bem como facilita a relação de transparência com a população. </w:t>
      </w:r>
    </w:p>
    <w:p w14:paraId="01335F5B" w14:textId="77777777" w:rsidR="00466EA1" w:rsidRPr="00466EA1" w:rsidRDefault="00466EA1" w:rsidP="00466EA1">
      <w:pPr>
        <w:pStyle w:val="Corpodetexto"/>
        <w:tabs>
          <w:tab w:val="left" w:pos="708"/>
        </w:tabs>
        <w:autoSpaceDE/>
        <w:adjustRightInd/>
        <w:spacing w:after="120" w:line="360" w:lineRule="auto"/>
        <w:ind w:firstLine="3420"/>
        <w:rPr>
          <w:rFonts w:ascii="Times New Roman" w:hAnsi="Times New Roman"/>
        </w:rPr>
      </w:pPr>
      <w:r w:rsidRPr="00466EA1">
        <w:rPr>
          <w:rFonts w:ascii="Times New Roman" w:hAnsi="Times New Roman"/>
        </w:rPr>
        <w:lastRenderedPageBreak/>
        <w:t xml:space="preserve">Passado o primeiro ano à frente da Prefeitura, iniciamos um período de reorganização na infraestrutura urbana, nas políticas sociais, no processo de gestão e no envolvimento dos diversos atores sociais de nossa cidade. Esta reorganização é resultado e resultante da recuperação da credibilidade da população quanto à capacidade </w:t>
      </w:r>
      <w:proofErr w:type="gramStart"/>
      <w:r w:rsidRPr="00466EA1">
        <w:rPr>
          <w:rFonts w:ascii="Times New Roman" w:hAnsi="Times New Roman"/>
        </w:rPr>
        <w:t>dos</w:t>
      </w:r>
      <w:proofErr w:type="gramEnd"/>
      <w:r w:rsidRPr="00466EA1">
        <w:rPr>
          <w:rFonts w:ascii="Times New Roman" w:hAnsi="Times New Roman"/>
        </w:rPr>
        <w:t xml:space="preserve"> serviços públicos funcionarem para atender suas necessidades, melhorando a qualidade de vida das pessoas. </w:t>
      </w:r>
    </w:p>
    <w:p w14:paraId="2ADDC874" w14:textId="77777777" w:rsidR="00466EA1" w:rsidRPr="00466EA1" w:rsidRDefault="00466EA1" w:rsidP="00466EA1">
      <w:pPr>
        <w:pStyle w:val="Corpodetexto"/>
        <w:tabs>
          <w:tab w:val="left" w:pos="708"/>
        </w:tabs>
        <w:autoSpaceDE/>
        <w:adjustRightInd/>
        <w:spacing w:after="120" w:line="360" w:lineRule="auto"/>
        <w:ind w:firstLine="3420"/>
        <w:rPr>
          <w:rFonts w:ascii="Times New Roman" w:hAnsi="Times New Roman"/>
        </w:rPr>
      </w:pPr>
      <w:r w:rsidRPr="00466EA1">
        <w:rPr>
          <w:rFonts w:ascii="Times New Roman" w:hAnsi="Times New Roman"/>
        </w:rPr>
        <w:t>As conquistas, apesar de exigir um grande esforço desta Administração, foram possíveis graças às parcerias e apoios desta Egrégia Casa de Leis, de importantes setores da sociedade e da pronta contribuição da maioria dos servidores municipais.</w:t>
      </w:r>
    </w:p>
    <w:p w14:paraId="195FCBEE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Graças a este conjunto de agentes, estamos rumando para a adoção de um modelo de gestão que subordina a “máquina” da burocracia àquela que é, afinal de contas, sua função precípua: resolver os problemas da cidade com eficácia e eficiência.</w:t>
      </w:r>
    </w:p>
    <w:p w14:paraId="0B1F3AE0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A estruturação da LDO 2023, conforme definido no Plano Plurianual e reiterada nas audiências públicas, está centrada em projetos prioritários que se consolidam, todos eles, em nosso Plano de Governo.</w:t>
      </w:r>
    </w:p>
    <w:p w14:paraId="48225132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Cabe salientar que o planejamento do governo tem necessariamente um caráter situacional, estando subordinado à dinâmica da cidade e às oportunidades que possam surgir no decorrer dos próximos anos, sem perder os seus objetivos estratégicos.</w:t>
      </w:r>
    </w:p>
    <w:p w14:paraId="6791B4A1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É importante que se diga que essa estrutura, com a flexibilidade prevista no PPA 2022 - 2025, está sendo observada na elaboração deste projeto de Lei das Diretrizes Orçamentárias, juntamente com as modificações necessárias, ora apresentadas para apreciação dos Senhores Vereadores.</w:t>
      </w:r>
    </w:p>
    <w:p w14:paraId="5BCB7554" w14:textId="77777777" w:rsidR="00466EA1" w:rsidRPr="00466EA1" w:rsidRDefault="00466EA1" w:rsidP="00466EA1">
      <w:pPr>
        <w:spacing w:before="120" w:after="120" w:line="36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EA1">
        <w:rPr>
          <w:rFonts w:ascii="Times New Roman" w:hAnsi="Times New Roman" w:cs="Times New Roman"/>
          <w:b/>
          <w:bCs/>
          <w:sz w:val="24"/>
          <w:szCs w:val="24"/>
        </w:rPr>
        <w:t>O processo de elaboração</w:t>
      </w:r>
    </w:p>
    <w:p w14:paraId="2761067C" w14:textId="77777777" w:rsidR="00466EA1" w:rsidRPr="00466EA1" w:rsidRDefault="00466EA1" w:rsidP="00466EA1">
      <w:pPr>
        <w:tabs>
          <w:tab w:val="left" w:pos="720"/>
        </w:tabs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A Lei de Diretrizes Orçamentárias, que ora apresentamos, poderá vir a receber ajustes em virtude de novas oportunidades de investimentos, receitas ou despesas que porventura surgirem. Neste sentido, poderemos complementá-la ou revê-la quando da apresentação do Projeto de Lei Orçamentária 2023.</w:t>
      </w:r>
    </w:p>
    <w:p w14:paraId="50429D43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2697E17E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lastRenderedPageBreak/>
        <w:t>Desta forma, projetamos a receita para o exercício de 2023, da ordem de R$</w:t>
      </w:r>
      <w:r w:rsidRPr="004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599.944.880,00</w:t>
      </w:r>
      <w:r w:rsidRPr="00466EA1">
        <w:rPr>
          <w:rFonts w:ascii="Times New Roman" w:hAnsi="Times New Roman" w:cs="Times New Roman"/>
          <w:sz w:val="24"/>
          <w:szCs w:val="24"/>
        </w:rPr>
        <w:t xml:space="preserve"> (Quinhentos e noventa e neve milhões, novecentos e quarenta e quarto mil e oitocentos e oitenta reais), e a despesa de R$ </w:t>
      </w:r>
      <w:r w:rsidRPr="004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599.944.880,00</w:t>
      </w:r>
      <w:r w:rsidRPr="00466EA1">
        <w:rPr>
          <w:rFonts w:ascii="Times New Roman" w:hAnsi="Times New Roman" w:cs="Times New Roman"/>
          <w:sz w:val="24"/>
          <w:szCs w:val="24"/>
        </w:rPr>
        <w:t xml:space="preserve"> Quinhentos e noventa e neve milhões, novecentos e quarenta e quarto mil e oitocentos e oitenta reais). Deste montante, destaca-se R$ 5.663.000,00 (cinco milhões, seiscentos e sessenta e três mil reais) que serão provisionados como reserva de contingência, equivalente a mais de 1% (um por cento) da Receita Corrente Líquida, destinados a riscos emergentes que, se inexistentes ao longo do exercício de 2023, poderão ser utilizados como recursos para abertura de créditos adicionais. </w:t>
      </w:r>
    </w:p>
    <w:p w14:paraId="2BB2638F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 xml:space="preserve">Cabe destaque ainda na presente mensagem, a realização de audiências públicas para a elaboração da Lei de Diretrizes Orçamentárias, que visaram à coleta de sugestões e propostas a serem contempladas nesta Lei de Diretrizes Orçamentárias (L.D.O.). </w:t>
      </w:r>
    </w:p>
    <w:p w14:paraId="75A2350B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As projeções realizadas com base na evolução da receita, nas medidas de reorganização da gestão nas transferências de financiamentos e de convênios permitem prever um crescimento da receita real da ordem de 10,8% (dez virgula oito por cento) para 2023, em relação ao orçamento de 2022. Como ponto de partida para o estabelecimento desta projeção, temos os valores projetados para todas as receitas em 2023 com base na arrecadação verificada até o momento, aplicando-se sobre cada uma, conforme sua especificidade, um índice de correção baseado na projeção de inflação para 2023 de 4% (quaro por cento) e crescimento do PIB em 1% (um por cento), além da série histórica de arrecadação. Contribui para o avanço da receita a assunção da gestão do transporte coletivo com a previsão de arrecadação com tarifas e outras receitas no valor de R$ 6.500.000,00. Isso nos permite prever uma receita para o exercício de 2023 no valor de R$</w:t>
      </w:r>
      <w:r w:rsidRPr="004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599.944.880,00</w:t>
      </w:r>
      <w:r w:rsidRPr="00466EA1">
        <w:rPr>
          <w:rFonts w:ascii="Times New Roman" w:hAnsi="Times New Roman" w:cs="Times New Roman"/>
          <w:sz w:val="24"/>
          <w:szCs w:val="24"/>
        </w:rPr>
        <w:t xml:space="preserve"> (Quinhentos e noventa e nove milhões, novecentos e quarenta e quarto mil e oitocentos e oitenta reais).</w:t>
      </w:r>
    </w:p>
    <w:p w14:paraId="6AD9EDDD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 xml:space="preserve">Os esforços para ver atendidos os nossos anseios poderão surtir efeito e assim implicarão em novos recursos para o nosso Município no ano em curso, bem como nos demais anos. Caso isto ocorra, na elaboração do projeto de Lei Orçamentária para 2023 os valores serão readequados à nova realidade. </w:t>
      </w:r>
    </w:p>
    <w:p w14:paraId="458735B0" w14:textId="77777777" w:rsidR="00466EA1" w:rsidRPr="00466EA1" w:rsidRDefault="00466EA1" w:rsidP="00466EA1">
      <w:pPr>
        <w:spacing w:before="120" w:after="120" w:line="36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EA1">
        <w:rPr>
          <w:rFonts w:ascii="Times New Roman" w:hAnsi="Times New Roman" w:cs="Times New Roman"/>
          <w:b/>
          <w:bCs/>
          <w:sz w:val="24"/>
          <w:szCs w:val="24"/>
        </w:rPr>
        <w:t>As receitas</w:t>
      </w:r>
    </w:p>
    <w:p w14:paraId="6F238B42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EA1">
        <w:rPr>
          <w:rFonts w:ascii="Times New Roman" w:hAnsi="Times New Roman" w:cs="Times New Roman"/>
          <w:bCs/>
          <w:sz w:val="24"/>
          <w:szCs w:val="24"/>
        </w:rPr>
        <w:lastRenderedPageBreak/>
        <w:t>Para responder aos grandes desafios que estão postos, vez que a receita prevista inicialmente é insuficiente para atendê-los, as medidas de modernização e de busca por parcerias com o setor privado e com os Governos Federal e Estadual são, para este Governo, um dos pilares básicos para implementação de nossas prioridades.</w:t>
      </w:r>
    </w:p>
    <w:p w14:paraId="41A25983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A evolução das receitas de tributos está amarrada, por um lado, à Legislação Tributária e ao Sistema de Tributação da Prefeitura e, por outro lado, aos fatores macroeconômicos, subordinado às decisões do Governo Federal, das grandes corporações transnacionais e às relações econômicas internacionais, podendo afetar os investimentos com impacto também sobre o emprego e a renda.</w:t>
      </w:r>
    </w:p>
    <w:p w14:paraId="0C50DE38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 xml:space="preserve">A expansão da receita aqui apresentada está supondo a continuidade dos esforços, de toda equipe do Governo no sentido de ampliar o crescimento econômico do município; de modernizar os processos administrativos; de buscar nas Instituições Estadual e Federal as oportunidades de acesso a recursos para investimento no munícipio e nas contrapartidas e parcerias de investimentos do setor privado. Tais ações, se obtiverem resultados, provocarão a revisão das receitas e das despesas, quando da apresentação de projetos da Lei Orçamentária Anual. </w:t>
      </w:r>
    </w:p>
    <w:p w14:paraId="1569C5D7" w14:textId="74D4114E" w:rsidR="00466EA1" w:rsidRPr="00466EA1" w:rsidRDefault="00466EA1" w:rsidP="00466EA1">
      <w:pPr>
        <w:spacing w:before="200" w:after="20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4DC31E" wp14:editId="746F81D0">
            <wp:extent cx="4450080" cy="297942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78520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AE310" w14:textId="77777777" w:rsidR="00466EA1" w:rsidRPr="00466EA1" w:rsidRDefault="00466EA1" w:rsidP="00466EA1">
      <w:pPr>
        <w:autoSpaceDE w:val="0"/>
        <w:autoSpaceDN w:val="0"/>
        <w:adjustRightInd w:val="0"/>
        <w:spacing w:before="200" w:after="20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Não podemos deixa de destacar que as limitações impostas pelo Teto de Gastos estabelecido pela Emenda Constitucional EC 95/2016 prejudica em muito o crescimento das receitas de transferência Federais para a Saúde.</w:t>
      </w:r>
    </w:p>
    <w:p w14:paraId="0A858667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EA1">
        <w:rPr>
          <w:rFonts w:ascii="Times New Roman" w:hAnsi="Times New Roman" w:cs="Times New Roman"/>
          <w:b/>
          <w:sz w:val="24"/>
          <w:szCs w:val="24"/>
        </w:rPr>
        <w:lastRenderedPageBreak/>
        <w:t>Despesas da Prefeitura</w:t>
      </w:r>
    </w:p>
    <w:p w14:paraId="3F81C9A0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As despesas da prefeitura foram projetadas com significativa pressão sobre os custeios, o que imporá esforços intensos de todos os servidores no sentido de aumentar a vigilância sobre os gastos municipais.</w:t>
      </w:r>
    </w:p>
    <w:p w14:paraId="7120DF68" w14:textId="77777777" w:rsidR="00466EA1" w:rsidRPr="00466EA1" w:rsidRDefault="00466EA1" w:rsidP="00466EA1">
      <w:pPr>
        <w:pStyle w:val="Corpodetexto"/>
        <w:tabs>
          <w:tab w:val="left" w:pos="708"/>
        </w:tabs>
        <w:spacing w:after="120" w:line="360" w:lineRule="auto"/>
        <w:rPr>
          <w:rFonts w:ascii="Times New Roman" w:hAnsi="Times New Roman"/>
        </w:rPr>
      </w:pPr>
      <w:r w:rsidRPr="00466EA1">
        <w:rPr>
          <w:rFonts w:ascii="Times New Roman" w:hAnsi="Times New Roman"/>
        </w:rPr>
        <w:t>Os valores estimados para o próximo ano expressam as limitações aos nossos desejos de resolvermos rapidamente todos os problemas. No entanto, não mediremos esforços no sentido de ampliar estes recursos, com contribuições dos Governos Federal e Estadual, além de buscar parcerias junto à iniciativa privada.</w:t>
      </w:r>
    </w:p>
    <w:p w14:paraId="15278249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Com o objetivo de facilitar a compreensão e ajudar na tomada de decisão, atualizamos nesta mensagem à Câmara Municipal e à Sociedade a divisão do orçamento, segundo a sua utilização, dividindo entre Câmara Municipal, Prefeitura, SAAE e as Emendas impositivas ao orçamento de autoria dos Vereadores.</w:t>
      </w:r>
    </w:p>
    <w:p w14:paraId="27BDD468" w14:textId="25D2B6A8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b/>
          <w:sz w:val="24"/>
          <w:szCs w:val="24"/>
        </w:rPr>
        <w:t xml:space="preserve">Despesa por Órgão – previsão Total R$ </w:t>
      </w:r>
      <w:r w:rsidRPr="004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599.944.880,00</w:t>
      </w:r>
      <w:r w:rsidRPr="00466EA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C434193" wp14:editId="6D2E5729">
            <wp:extent cx="5212080" cy="355092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61DD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2FD92B16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3956AFA1" w14:textId="77777777" w:rsidR="00466EA1" w:rsidRPr="00466EA1" w:rsidRDefault="00466EA1" w:rsidP="00466EA1">
      <w:pPr>
        <w:autoSpaceDE w:val="0"/>
        <w:autoSpaceDN w:val="0"/>
        <w:adjustRightInd w:val="0"/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Tratando ainda das restrições orçamentárias, a amortização de parte do principal, o pagamento dos serviços da dívida e precatórios atingirá o valor total de R$ 32.670.000,00 para o exercício de 2023.</w:t>
      </w:r>
    </w:p>
    <w:p w14:paraId="4D9C75A6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lastRenderedPageBreak/>
        <w:t>Isto posto</w:t>
      </w:r>
      <w:r w:rsidRPr="00466EA1">
        <w:rPr>
          <w:rFonts w:ascii="Times New Roman" w:hAnsi="Times New Roman" w:cs="Times New Roman"/>
          <w:b/>
          <w:sz w:val="24"/>
          <w:szCs w:val="24"/>
        </w:rPr>
        <w:t>,</w:t>
      </w:r>
      <w:r w:rsidRPr="00466EA1">
        <w:rPr>
          <w:rFonts w:ascii="Times New Roman" w:hAnsi="Times New Roman" w:cs="Times New Roman"/>
          <w:sz w:val="24"/>
          <w:szCs w:val="24"/>
        </w:rPr>
        <w:t xml:space="preserve"> acreditamos ter apresentado aos Nobres Edis e à sociedade os esclarecimentos devidos, a fim de que todos possam ter plena compreensão do projeto ora apresentado. Entretanto, coloco-me à disposição, juntamente com minha Equipe de Governo, para quaisquer esclarecimentos adicionais que se fizerem necessários.</w:t>
      </w:r>
    </w:p>
    <w:p w14:paraId="065A4A0F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Por ocasião da audiência pública a ser realizada nesse Legislativo, para discutir o presente projeto, representantes deste Executivo estarão presentes para fornecer as explicações que no momento forem solicitadas.</w:t>
      </w:r>
    </w:p>
    <w:p w14:paraId="50D7D260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Finalmente, o presente projeto de lei dispensa maiores comentários, pois os anexos que integram e o acompanham</w:t>
      </w:r>
      <w:r w:rsidRPr="00466E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EA1">
        <w:rPr>
          <w:rFonts w:ascii="Times New Roman" w:hAnsi="Times New Roman" w:cs="Times New Roman"/>
          <w:sz w:val="24"/>
          <w:szCs w:val="24"/>
        </w:rPr>
        <w:t xml:space="preserve">demonstram, respectivamente, as ações da administração municipal e as metas fiscais a serem efetivadas no exercício de 2023, bem como a revisão dos programas, projetos, atividades e operações especiais da </w:t>
      </w:r>
      <w:r w:rsidRPr="00466EA1">
        <w:rPr>
          <w:rFonts w:ascii="Times New Roman" w:eastAsia="MS Mincho" w:hAnsi="Times New Roman" w:cs="Times New Roman"/>
          <w:bCs/>
          <w:sz w:val="24"/>
          <w:szCs w:val="24"/>
        </w:rPr>
        <w:t>LEI N° 6.367 de</w:t>
      </w:r>
      <w:r w:rsidRPr="00466EA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466EA1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27 de outubro de 2021</w:t>
      </w:r>
      <w:r w:rsidRPr="00466EA1">
        <w:rPr>
          <w:rFonts w:ascii="Times New Roman" w:hAnsi="Times New Roman" w:cs="Times New Roman"/>
          <w:sz w:val="24"/>
          <w:szCs w:val="24"/>
        </w:rPr>
        <w:t>, que institui o PPA 2022 -2025 e suas alterações.</w:t>
      </w:r>
    </w:p>
    <w:p w14:paraId="02AE9E2C" w14:textId="77777777" w:rsidR="00466EA1" w:rsidRPr="00466EA1" w:rsidRDefault="00466EA1" w:rsidP="00466EA1">
      <w:pPr>
        <w:pStyle w:val="Cabealho"/>
        <w:spacing w:before="120" w:after="120" w:line="360" w:lineRule="auto"/>
        <w:ind w:firstLine="3420"/>
        <w:jc w:val="both"/>
      </w:pPr>
      <w:r w:rsidRPr="00466EA1">
        <w:t>Elaborado dentro desses parâmetros legais, o presente Projeto de Lei, com seus Anexos, está sendo encaminhado para apreciação pelos Nobres Vereadores, dentro do prazo legal previsto na Constituição Federal e nos seus respectivos Atos das Disposições Constitucionais Transitórias.</w:t>
      </w:r>
    </w:p>
    <w:p w14:paraId="7FF6A3AB" w14:textId="77777777" w:rsidR="00466EA1" w:rsidRPr="00466EA1" w:rsidRDefault="00466EA1" w:rsidP="00466EA1">
      <w:pPr>
        <w:spacing w:before="120" w:after="12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466EA1">
        <w:rPr>
          <w:rFonts w:ascii="Times New Roman" w:hAnsi="Times New Roman" w:cs="Times New Roman"/>
          <w:sz w:val="24"/>
          <w:szCs w:val="24"/>
        </w:rPr>
        <w:t>Considerando o mérito e a legalidade do Projeto, rogamos a sua apreciação e aprovação, nos termos da Lei Orgânica do Município de Mogi Mirim.</w:t>
      </w:r>
    </w:p>
    <w:p w14:paraId="33F1E557" w14:textId="77777777" w:rsidR="00466EA1" w:rsidRPr="00466EA1" w:rsidRDefault="00466EA1" w:rsidP="00466EA1">
      <w:pPr>
        <w:pStyle w:val="western"/>
        <w:spacing w:before="0" w:after="0" w:line="240" w:lineRule="auto"/>
        <w:jc w:val="center"/>
      </w:pPr>
      <w:r w:rsidRPr="00466EA1">
        <w:t>Respeitosamente,</w:t>
      </w:r>
    </w:p>
    <w:p w14:paraId="61F7FBB7" w14:textId="77777777" w:rsidR="00466EA1" w:rsidRPr="00466EA1" w:rsidRDefault="00466EA1" w:rsidP="00466EA1">
      <w:pPr>
        <w:pStyle w:val="western"/>
        <w:spacing w:before="0" w:after="0" w:line="240" w:lineRule="auto"/>
        <w:jc w:val="center"/>
      </w:pPr>
    </w:p>
    <w:p w14:paraId="018095C4" w14:textId="77777777" w:rsidR="00466EA1" w:rsidRPr="00466EA1" w:rsidRDefault="00466EA1" w:rsidP="00466EA1">
      <w:pPr>
        <w:pStyle w:val="western"/>
        <w:spacing w:before="0" w:after="0" w:line="240" w:lineRule="auto"/>
      </w:pPr>
    </w:p>
    <w:p w14:paraId="3CFE4477" w14:textId="77777777" w:rsidR="00466EA1" w:rsidRPr="00466EA1" w:rsidRDefault="00466EA1" w:rsidP="00466EA1">
      <w:pPr>
        <w:pStyle w:val="western"/>
        <w:spacing w:before="0" w:after="0" w:line="240" w:lineRule="auto"/>
      </w:pPr>
    </w:p>
    <w:p w14:paraId="01954EEB" w14:textId="77777777" w:rsidR="00466EA1" w:rsidRPr="00466EA1" w:rsidRDefault="00466EA1" w:rsidP="00466EA1">
      <w:pPr>
        <w:pStyle w:val="western"/>
        <w:spacing w:before="0" w:after="0" w:line="240" w:lineRule="auto"/>
        <w:jc w:val="center"/>
      </w:pPr>
      <w:r w:rsidRPr="00466EA1">
        <w:rPr>
          <w:b/>
          <w:bCs/>
        </w:rPr>
        <w:t>DR. PAULO DE OLIVEIRA E SILVA</w:t>
      </w:r>
    </w:p>
    <w:p w14:paraId="58014976" w14:textId="77777777" w:rsidR="00466EA1" w:rsidRPr="00466EA1" w:rsidRDefault="00466EA1" w:rsidP="00466EA1">
      <w:pPr>
        <w:pStyle w:val="western"/>
        <w:spacing w:before="0" w:after="0" w:line="240" w:lineRule="auto"/>
        <w:jc w:val="center"/>
      </w:pPr>
      <w:r w:rsidRPr="00466EA1">
        <w:t>Prefeito Municipal</w:t>
      </w:r>
    </w:p>
    <w:p w14:paraId="446C27A2" w14:textId="77777777" w:rsidR="00466EA1" w:rsidRPr="00466EA1" w:rsidRDefault="00466EA1" w:rsidP="00466EA1">
      <w:pPr>
        <w:spacing w:before="120" w:after="120" w:line="360" w:lineRule="auto"/>
        <w:ind w:firstLine="341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908D68F" w14:textId="0FFA930D" w:rsidR="00BF2549" w:rsidRPr="00466EA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66EA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66EA1"/>
    <w:rsid w:val="00A466F3"/>
    <w:rsid w:val="00A906D8"/>
    <w:rsid w:val="00AB5A74"/>
    <w:rsid w:val="00BF2549"/>
    <w:rsid w:val="00DC7F5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F15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466EA1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466EA1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66E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66EA1"/>
    <w:pPr>
      <w:tabs>
        <w:tab w:val="left" w:pos="3960"/>
      </w:tabs>
      <w:autoSpaceDE w:val="0"/>
      <w:autoSpaceDN w:val="0"/>
      <w:adjustRightInd w:val="0"/>
      <w:spacing w:before="120" w:line="360" w:lineRule="atLeast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66EA1"/>
    <w:rPr>
      <w:rFonts w:ascii="Arial" w:eastAsia="Times New Roman" w:hAnsi="Arial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66EA1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66EA1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466EA1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8459</Characters>
  <Application>Microsoft Office Word</Application>
  <DocSecurity>0</DocSecurity>
  <Lines>70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2022-04-29T13:23:00Z</dcterms:modified>
</cp:coreProperties>
</file>