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através da secretaria competente, a manutenção do poste de iluminação publica na Rua Moizez Bento Moretto, altura do n° 145.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</w:t>
      </w:r>
      <w:r>
        <w:rPr>
          <w:rFonts w:cs="Calibri"/>
          <w:b/>
          <w:sz w:val="24"/>
          <w:szCs w:val="24"/>
        </w:rPr>
        <w:t>INDICAÇÃO Nº 353 DE 2022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Indico ao Exmo. Senhor Prefeito Municipal, Dr. Paulo de Oliveira e Silva, através das secretarias competentes, após constatação </w:t>
      </w:r>
      <w:r>
        <w:rPr>
          <w:rFonts w:cs="Times New Roman"/>
          <w:sz w:val="24"/>
          <w:szCs w:val="24"/>
        </w:rPr>
        <w:t xml:space="preserve">do problema </w:t>
      </w:r>
      <w:r>
        <w:rPr>
          <w:rFonts w:cs="Times New Roman"/>
          <w:sz w:val="24"/>
          <w:szCs w:val="24"/>
        </w:rPr>
        <w:t>ora narrad</w:t>
      </w:r>
      <w:r>
        <w:rPr>
          <w:rFonts w:cs="Times New Roman"/>
          <w:sz w:val="24"/>
          <w:szCs w:val="24"/>
        </w:rPr>
        <w:t>o</w:t>
      </w:r>
      <w:r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/>
          <w:bCs/>
          <w:sz w:val="24"/>
          <w:szCs w:val="24"/>
          <w:u w:val="single"/>
        </w:rPr>
        <w:t>a manutenção do poste de iluminação pública na Rua Moizes Bento Moretto</w:t>
      </w:r>
      <w:r>
        <w:rPr>
          <w:rFonts w:cs="Times New Roman"/>
          <w:b w:val="0"/>
          <w:bCs w:val="0"/>
          <w:sz w:val="24"/>
          <w:szCs w:val="24"/>
          <w:u w:val="single"/>
        </w:rPr>
        <w:t>,</w:t>
      </w:r>
      <w:r>
        <w:rPr>
          <w:rFonts w:cs="Times New Roman"/>
          <w:sz w:val="24"/>
          <w:szCs w:val="24"/>
          <w:u w:val="single"/>
        </w:rPr>
        <w:t xml:space="preserve"> </w:t>
      </w:r>
      <w:r>
        <w:rPr>
          <w:rFonts w:cs="Times New Roman"/>
          <w:b/>
          <w:bCs/>
          <w:sz w:val="24"/>
          <w:szCs w:val="24"/>
          <w:u w:val="single"/>
        </w:rPr>
        <w:t>no Parque das Laranjeiras, como a troca de lâmpadas e demais medidas necessárias para reestabelecer o devido funcionamento do mesmo.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Aproveito para ressaltar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que alguns munícipes relataram preocupação  com problemas também decorrentes da ineficiência da iluminação pública na referida via, inclusive mencionando a ocorrência de crimes contra o patrimônio.</w:t>
      </w:r>
    </w:p>
    <w:p>
      <w:pPr>
        <w:spacing w:before="0" w:after="240" w:line="360" w:lineRule="auto"/>
        <w:ind w:left="-284" w:right="-567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Nesse sentido, com fundamento no artigo 160 da resolução 276/2010 (Regimento interno), considerando o interesse público presente, solicito a realização dos serviços mencionados, visando, acima de tudo, a preservação da vida e do bem-estar de todos os munícipes que transitam pela referida via.</w:t>
      </w:r>
    </w:p>
    <w:p>
      <w:pPr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firstLine="0"/>
        <w:jc w:val="both"/>
        <w:rPr>
          <w:rFonts w:cs="Times New Roman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SALA DAS SESSÕES “VEREADOR SANTO RÓTOLLI”, em 29 de abril de 2022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62359825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6995" distR="8699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206154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632980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231</Words>
  <Characters>1288</Characters>
  <Application>Microsoft Office Word</Application>
  <DocSecurity>0</DocSecurity>
  <Lines>0</Lines>
  <Paragraphs>18</Paragraphs>
  <ScaleCrop>false</ScaleCrop>
  <Company>Microsoft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13</cp:revision>
  <cp:lastPrinted>2022-04-29T09:58:11Z</cp:lastPrinted>
  <dcterms:created xsi:type="dcterms:W3CDTF">2022-03-03T19:02:00Z</dcterms:created>
  <dcterms:modified xsi:type="dcterms:W3CDTF">2022-04-29T10:23:38Z</dcterms:modified>
  <dc:language>pt-BR</dc:language>
</cp:coreProperties>
</file>