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szCs w:val="24"/>
        </w:rPr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 Exma. Sra. Presidente da Câmara Municipal de Mogi Mirim, Sonia Regina Rodrigues, através da secretaria competente, informações os dissídios dos servidores do legislativo de Mogi Mirim.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szCs w:val="24"/>
        </w:rPr>
      </w:pPr>
      <w:r>
        <w:rPr>
          <w:rFonts w:cs="Calibri"/>
          <w:b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cs="Calibri"/>
          <w:b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szCs w:val="24"/>
        </w:rPr>
      </w:pPr>
      <w:r>
        <w:rPr>
          <w:rFonts w:cs="Calibri"/>
          <w:b/>
          <w:szCs w:val="24"/>
        </w:rPr>
        <w:t>SALA DAS SESSÕES____/____/_____</w:t>
      </w:r>
    </w:p>
    <w:p>
      <w:pPr>
        <w:jc w:val="center"/>
        <w:rPr>
          <w:szCs w:val="24"/>
        </w:rPr>
      </w:pPr>
      <w:r>
        <w:rPr>
          <w:rFonts w:cs="Calibri"/>
          <w:b/>
          <w:szCs w:val="24"/>
        </w:rPr>
        <w:t>REQUERIMENTO Nº    DE 2022</w:t>
      </w:r>
    </w:p>
    <w:p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>
      <w:pPr>
        <w:spacing w:line="220" w:lineRule="exact"/>
        <w:rPr>
          <w:rFonts w:cs="Calibri"/>
          <w:b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Sirvo-me do presente, rendendo prévias homenagens, nos termos dos §§ 1º e 2º do artigo 243 da Resolução 276/2010 (Regimento Interno), para expor e, ao final, </w:t>
      </w:r>
      <w:r>
        <w:rPr>
          <w:rFonts w:ascii="Arial" w:hAnsi="Arial" w:cs="Arial"/>
          <w:b/>
          <w:bCs/>
          <w:shd w:val="clear" w:color="auto" w:fill="FFFFFF"/>
        </w:rPr>
        <w:t>REQUERER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a Exmo. Sra. Presidente da Câmara Municipal de Mogi Mirim, Sonia Regina Rodrigues, através da secretaria competente, informações sobre o dissídio dos servidores do legislativo de Mogi Mirim.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 w:cs="Arial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1-A casa legislativa possui dois regimes para os trabalhadores (estatutários e celetistas), nesse sentido, quantos trabalhadores são estatutário e quantos são celetistas e como se dará a recomposição salarial para 2022?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 w:cs="Arial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2-) Existe pauta de reinvindicação</w:t>
      </w:r>
      <w:bookmarkStart w:id="0" w:name="_GoBack"/>
      <w:bookmarkEnd w:id="0"/>
      <w:r>
        <w:rPr>
          <w:rFonts w:ascii="Arial" w:hAnsi="Arial" w:cs="Arial"/>
        </w:rPr>
        <w:t>? Negociação ou programação para a recomposição salarial?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  <w:rPr>
          <w:rFonts w:ascii="Arial" w:hAnsi="Arial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</w:rPr>
      </w:pPr>
    </w:p>
    <w:p>
      <w:pPr>
        <w:spacing w:line="280" w:lineRule="exact"/>
        <w:ind w:right="-567" w:firstLine="0"/>
        <w:rPr>
          <w:szCs w:val="24"/>
        </w:rPr>
      </w:pPr>
      <w:r>
        <w:rPr>
          <w:rFonts w:cs="Times New Roman"/>
          <w:b/>
          <w:szCs w:val="24"/>
        </w:rPr>
        <w:t>SALA DAS SESSÕES “VEREADOR SANTO RÓTOLLI”, em 27 de abril de 2022.</w:t>
      </w:r>
    </w:p>
    <w:p>
      <w:pPr>
        <w:spacing w:line="240" w:lineRule="auto"/>
        <w:jc w:val="center"/>
        <w:rPr>
          <w:szCs w:val="24"/>
        </w:rPr>
      </w:pPr>
    </w:p>
    <w:p>
      <w:pPr>
        <w:spacing w:line="240" w:lineRule="auto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>
      <w:pPr>
        <w:spacing w:before="0" w:after="200" w:line="240" w:lineRule="auto"/>
        <w:jc w:val="center"/>
        <w:rPr>
          <w:szCs w:val="24"/>
        </w:rPr>
      </w:pPr>
      <w:r>
        <w:rPr>
          <w:rFonts w:cs="Times New Roman"/>
          <w:b/>
          <w:szCs w:val="24"/>
        </w:rPr>
        <w:t>Vereadora DRA. JOELMA FRANCO DA CUNHA</w:t>
      </w:r>
    </w:p>
    <w:sectPr>
      <w:headerReference w:type="default" r:id="rId4"/>
      <w:footerReference w:type="default" r:id="rId5"/>
      <w:type w:val="nextPage"/>
      <w:pgSz w:w="11906" w:h="16838"/>
      <w:pgMar w:top="1417" w:right="1025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995" distR="8699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92072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18966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1216</Characters>
  <Application>Microsoft Office Word</Application>
  <DocSecurity>0</DocSecurity>
  <Lines>0</Lines>
  <Paragraphs>18</Paragraphs>
  <ScaleCrop>false</ScaleCrop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4</cp:revision>
  <cp:lastPrinted>2022-04-29T10:51:00Z</cp:lastPrinted>
  <dcterms:created xsi:type="dcterms:W3CDTF">2022-04-29T18:48:00Z</dcterms:created>
  <dcterms:modified xsi:type="dcterms:W3CDTF">2022-04-29T15:58:02Z</dcterms:modified>
  <dc:language>pt-BR</dc:language>
</cp:coreProperties>
</file>