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ASSUNTO:</w:t>
      </w:r>
      <w:r>
        <w:rPr>
          <w:rFonts w:eastAsia="Calibri" w:cs="Calibri"/>
          <w:color w:val="333333"/>
          <w:sz w:val="24"/>
          <w:szCs w:val="24"/>
        </w:rPr>
        <w:t xml:space="preserve"> Requer ao Exmo. Senhor Prefeito Municipal, Dr. Paulo de Oliveira e Silva, por meio da secretaria competente, informações sobre a redistribuição dos recursos do FUNDEF/FUNDEB, aos profissionais do magistério da educação básica que estavam no cargo durante o período em que ocorreram os repasses de valores menores do Fundef (entre 1997 a 2006), Fundeb (entre 2007 a 2020) e Fundeb permanente, a partir de 2021, e os aposentados, ou seus herdeiros, que comprovem exercícios nesse período tem direito de receber, conforme Lei 14.325/2022.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DESPACHO: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SALA DAS SESSÕES____/____/_____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eastAsia="Calibri" w:hAnsi="Arial" w:cs="Calibri"/>
          <w:b/>
          <w:sz w:val="24"/>
          <w:szCs w:val="24"/>
        </w:rPr>
      </w:pP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PRESIDENTE DA MESA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eastAsia="Calibri" w:hAnsi="Arial" w:cs="Calibri"/>
          <w:sz w:val="24"/>
          <w:szCs w:val="24"/>
        </w:rPr>
      </w:pP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 </w:t>
      </w:r>
      <w:r>
        <w:rPr>
          <w:rFonts w:cs="Calibri"/>
          <w:b/>
          <w:sz w:val="24"/>
          <w:szCs w:val="24"/>
        </w:rPr>
        <w:t xml:space="preserve">REQUERIMENTO Nº </w:t>
      </w:r>
      <w:r>
        <w:rPr>
          <w:rFonts w:cs="Calibri"/>
          <w:b/>
          <w:sz w:val="24"/>
          <w:szCs w:val="24"/>
        </w:rPr>
        <w:t>195</w:t>
      </w:r>
      <w:r>
        <w:rPr>
          <w:rFonts w:cs="Calibri"/>
          <w:b/>
          <w:sz w:val="24"/>
          <w:szCs w:val="24"/>
        </w:rPr>
        <w:t xml:space="preserve"> DE 2022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left="-284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line="360" w:lineRule="auto"/>
        <w:ind w:left="-284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SENHORES VEREADORES,</w:t>
      </w:r>
    </w:p>
    <w:p>
      <w:pPr>
        <w:spacing w:line="360" w:lineRule="auto"/>
        <w:ind w:firstLine="0"/>
        <w:jc w:val="both"/>
      </w:pPr>
    </w:p>
    <w:p>
      <w:pPr>
        <w:spacing w:before="0" w:after="240" w:line="360" w:lineRule="auto"/>
        <w:ind w:left="-284" w:right="-710" w:firstLine="851"/>
        <w:jc w:val="both"/>
      </w:pPr>
      <w:r>
        <w:rPr>
          <w:rFonts w:cs="Times New Roman"/>
          <w:b w:val="0"/>
          <w:bCs w:val="0"/>
          <w:sz w:val="24"/>
          <w:szCs w:val="24"/>
          <w:u w:val="none"/>
        </w:rPr>
        <w:t xml:space="preserve">Sirvo-me do presente, rendendo prévias homenagens, nos termos dos §§ 1º e 2º do artigo 243 da Resolução 276/2010 (Regimento Interno), para </w:t>
      </w:r>
      <w:r>
        <w:rPr>
          <w:rFonts w:cs="Times New Roman"/>
          <w:b/>
          <w:bCs/>
          <w:sz w:val="24"/>
          <w:szCs w:val="24"/>
          <w:u w:val="none"/>
        </w:rPr>
        <w:t>REQUERER</w:t>
      </w:r>
      <w:r>
        <w:rPr>
          <w:rFonts w:cs="Times New Roman"/>
          <w:b w:val="0"/>
          <w:bCs w:val="0"/>
          <w:sz w:val="24"/>
          <w:szCs w:val="24"/>
          <w:u w:val="none"/>
        </w:rPr>
        <w:t xml:space="preserve"> ao Excelentíssimo Senhor Prefeito, através das secretarias e departamentos competentes,  </w:t>
      </w:r>
      <w:r>
        <w:rPr>
          <w:rFonts w:cs="Times New Roman"/>
          <w:b/>
          <w:bCs/>
          <w:sz w:val="24"/>
          <w:szCs w:val="24"/>
          <w:u w:val="single"/>
        </w:rPr>
        <w:t>informações sobre a redistribuição dos recursos do FUNDEF/FUNDEB, conforme Lei 14.325/2022.</w:t>
      </w:r>
    </w:p>
    <w:p>
      <w:pPr>
        <w:spacing w:before="0" w:after="240" w:line="360" w:lineRule="auto"/>
        <w:ind w:left="-284" w:right="-710" w:firstLine="851"/>
        <w:jc w:val="both"/>
        <w:rPr>
          <w:u w:val="none"/>
        </w:rPr>
      </w:pPr>
      <w:r>
        <w:rPr>
          <w:rFonts w:cs="Times New Roman"/>
          <w:b/>
          <w:bCs/>
          <w:sz w:val="24"/>
          <w:szCs w:val="24"/>
          <w:u w:val="none"/>
        </w:rPr>
        <w:t>Como é notório, os profissionais do magistério da educação básica, que estavam no cargo durante o período em que ocorreram os repasses “menores” do Fundef (entre 1997 a 2006), Fundeb (entre 2007 a 2020) e Fundeb permanente a partir de 2021, e os aposentados, ou seus herdeiros, que comprovem exercícios nesse período tem direito de receber.</w:t>
      </w:r>
    </w:p>
    <w:p>
      <w:pPr>
        <w:spacing w:before="0" w:after="240" w:line="360" w:lineRule="auto"/>
        <w:ind w:left="-284" w:right="-710" w:firstLine="851"/>
        <w:jc w:val="both"/>
        <w:rPr>
          <w:u w:val="none"/>
        </w:rPr>
      </w:pPr>
      <w:r>
        <w:rPr>
          <w:rFonts w:cs="Times New Roman"/>
          <w:b/>
          <w:bCs/>
          <w:sz w:val="24"/>
          <w:szCs w:val="24"/>
          <w:u w:val="none"/>
        </w:rPr>
        <w:t>Nesse sentido, questiona-se que haverá a edição de uma lei para o recebimento dos referidos valores aos trabalhadores ora contemplados.</w:t>
      </w:r>
    </w:p>
    <w:p>
      <w:pPr>
        <w:spacing w:before="0" w:after="240" w:line="360" w:lineRule="auto"/>
        <w:ind w:left="-284" w:right="-710" w:firstLine="851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Aproveito para ressaltar que alguns munícipes relataram preocupação  com problemas também decorrentes da ineficiência da iluminação pública na referida via, inclusive mencionando a ocorrência de crimes contra o patrimônio.</w:t>
      </w:r>
    </w:p>
    <w:p>
      <w:pPr>
        <w:spacing w:before="0" w:after="240" w:line="360" w:lineRule="auto"/>
        <w:ind w:left="-284" w:right="-567" w:firstLine="851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sz w:val="24"/>
          <w:szCs w:val="24"/>
        </w:rPr>
        <w:t>Assim sendo, tendo em vista que o presente requerimento atende ao interesse público, com fundamento no disposto no artigo 31 da Constituição Federal, c/c com os artigos 27, caput, e 32, inciso X, da Lei Orgânica de Mogi Mirim, que conferem ao Poder Legislativo Municipal, dentre outras atribuições, as funções de fiscalização e controle dos atos do poder executivo, requer as informações solicitadas</w:t>
      </w:r>
    </w:p>
    <w:p>
      <w:pPr>
        <w:spacing w:before="0" w:after="240" w:line="360" w:lineRule="auto"/>
        <w:ind w:left="567"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sz w:val="24"/>
          <w:szCs w:val="24"/>
        </w:rPr>
        <w:t>Por fim, reitero os protestos de respeito e consideração.</w:t>
      </w:r>
    </w:p>
    <w:p>
      <w:pPr>
        <w:spacing w:before="0" w:after="240" w:line="360" w:lineRule="auto"/>
        <w:ind w:right="-567" w:firstLine="0"/>
        <w:jc w:val="both"/>
        <w:rPr>
          <w:rFonts w:cs="Times New Roman"/>
        </w:rPr>
      </w:pP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SALA DAS SESSÕES “VEREADOR SANTO RÓTOLLI”, em 29 de abril de 2022</w:t>
      </w:r>
    </w:p>
    <w:p>
      <w:pPr>
        <w:spacing w:line="360" w:lineRule="auto"/>
        <w:ind w:right="-567" w:firstLine="0"/>
        <w:jc w:val="both"/>
        <w:rPr>
          <w:rFonts w:ascii="Arial" w:hAnsi="Arial" w:cs="Times New Roman"/>
          <w:b/>
          <w:sz w:val="24"/>
          <w:szCs w:val="24"/>
        </w:rPr>
      </w:pPr>
    </w:p>
    <w:p>
      <w:pPr>
        <w:spacing w:line="360" w:lineRule="auto"/>
        <w:ind w:right="-567" w:firstLine="0"/>
        <w:jc w:val="both"/>
        <w:rPr>
          <w:rFonts w:ascii="Arial" w:hAnsi="Arial" w:cs="Times New Roman"/>
          <w:b/>
          <w:sz w:val="24"/>
          <w:szCs w:val="24"/>
        </w:rPr>
      </w:pPr>
    </w:p>
    <w:p>
      <w:pPr>
        <w:spacing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</w:t>
      </w:r>
      <w:r>
        <w:rPr>
          <w:rFonts w:cs="Times New Roman"/>
          <w:b/>
          <w:sz w:val="24"/>
          <w:szCs w:val="24"/>
        </w:rPr>
        <w:t>DRA. JOELMA FRANCO DA CUNHA</w:t>
      </w: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</w:t>
      </w:r>
      <w:r>
        <w:rPr>
          <w:rFonts w:cs="Times New Roman"/>
          <w:b/>
          <w:sz w:val="24"/>
          <w:szCs w:val="24"/>
        </w:rPr>
        <w:t>VEREADORA</w:t>
      </w: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4"/>
          <w:szCs w:val="24"/>
        </w:rPr>
      </w:pPr>
    </w:p>
    <w:p>
      <w:pPr>
        <w:spacing w:before="0" w:after="200" w:line="360" w:lineRule="auto"/>
        <w:ind w:right="-567" w:firstLine="0"/>
        <w:jc w:val="both"/>
        <w:rPr>
          <w:b w:val="0"/>
          <w:bCs w:val="0"/>
          <w:i/>
          <w:iCs/>
          <w:sz w:val="18"/>
          <w:szCs w:val="18"/>
        </w:rPr>
      </w:pPr>
    </w:p>
    <w:sectPr>
      <w:headerReference w:type="default" r:id="rId5"/>
      <w:footerReference w:type="default" r:id="rId6"/>
      <w:type w:val="nextPage"/>
      <w:pgSz w:w="11906" w:h="16838"/>
      <w:pgMar w:top="1417" w:right="1701" w:bottom="1417" w:left="1701" w:header="1077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72245982"/>
      <w:docPartObj>
        <w:docPartGallery w:val="Page Numbers (Top of Page)"/>
        <w:docPartUnique/>
      </w:docPartObj>
    </w:sdtPr>
    <w:sdtContent>
      <w:p>
        <w:pPr>
          <w:pStyle w:val="Footer"/>
          <w:jc w:val="center"/>
          <w:rPr>
            <w:sz w:val="18"/>
          </w:rPr>
        </w:pPr>
      </w:p>
      <w:p>
        <w:pPr>
          <w:pStyle w:val="Footer"/>
          <w:jc w:val="center"/>
          <w:rPr>
            <w:sz w:val="18"/>
          </w:rPr>
        </w:pPr>
      </w:p>
      <w:p>
        <w:pPr>
          <w:pStyle w:val="Footer"/>
          <w:jc w:val="center"/>
          <w:rPr>
            <w:rFonts w:eastAsia="Calibri"/>
            <w:sz w:val="18"/>
          </w:rPr>
        </w:pPr>
        <w:r>
          <w:rPr>
            <w:rFonts w:eastAsia="Calibri"/>
            <w:sz w:val="18"/>
          </w:rPr>
          <w:t>Rua Dr. José Alves, 129 - Centro - Fone : (019) 38.1200 - Fax: (019) 3814.1224 – Mogi Mirim - SP</w:t>
        </w:r>
      </w:p>
      <w:p>
        <w:pPr>
          <w:pStyle w:val="Footer"/>
          <w:jc w:val="center"/>
          <w:rPr>
            <w:sz w:val="18"/>
          </w:rPr>
        </w:pPr>
      </w:p>
    </w:sdtContent>
  </w:sdt>
  <w:p>
    <w:pPr>
      <w:pStyle w:val="Foo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5725" distR="85725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290394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2416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  <w:p>
    <w:pPr>
      <w:pStyle w:val="Header"/>
    </w:pP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1252A-E93C-48D4-BA3F-50117ECE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368</Words>
  <Characters>2048</Characters>
  <Application>Microsoft Office Word</Application>
  <DocSecurity>0</DocSecurity>
  <Lines>0</Lines>
  <Paragraphs>20</Paragraphs>
  <ScaleCrop>false</ScaleCrop>
  <Company>Microsoft</Company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17</cp:revision>
  <cp:lastPrinted>2022-04-29T10:27:58Z</cp:lastPrinted>
  <dcterms:created xsi:type="dcterms:W3CDTF">2022-03-03T19:02:00Z</dcterms:created>
  <dcterms:modified xsi:type="dcterms:W3CDTF">2022-05-02T15:20:31Z</dcterms:modified>
  <dc:language>pt-BR</dc:language>
</cp:coreProperties>
</file>