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PARECER CONJUNTO DAS COMISSÕES DE JUSTIÇA E REDAÇÃO, COMISSÃO </w:t>
      </w:r>
      <w:r>
        <w:rPr>
          <w:rFonts w:ascii="Arial" w:eastAsia="Arial" w:hAnsi="Arial" w:cs="Arial"/>
          <w:b/>
          <w:color w:val="auto"/>
          <w:sz w:val="24"/>
          <w:szCs w:val="24"/>
        </w:rPr>
        <w:t>DE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uto"/>
          <w:sz w:val="24"/>
          <w:szCs w:val="24"/>
        </w:rPr>
        <w:t>EDUCAÇÃO, SAÚDE, CULTURA, ESPORTE E ASSISTÊNCIA SOCIAL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E COMISSÃO DE FINANÇAS E ORÇAMENTO.</w:t>
      </w:r>
    </w:p>
    <w:p>
      <w:pPr>
        <w:pStyle w:val="Normal1"/>
        <w:spacing w:line="380" w:lineRule="atLeast"/>
        <w:rPr>
          <w:rFonts w:ascii="Arial" w:eastAsia="Arial" w:hAnsi="Arial" w:cs="Arial"/>
          <w:b/>
          <w:color w:val="5983B0"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color w:val="5983B0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  <w:u w:val="single"/>
        </w:rPr>
        <w:t>RELATÓRIO</w:t>
      </w:r>
    </w:p>
    <w:p>
      <w:pPr>
        <w:pStyle w:val="Normal1"/>
        <w:spacing w:line="380" w:lineRule="atLeast"/>
        <w:rPr>
          <w:color w:val="5983B0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Parecer n.º </w:t>
      </w:r>
      <w:r>
        <w:rPr>
          <w:rFonts w:ascii="Arial" w:eastAsia="Arial" w:hAnsi="Arial" w:cs="Arial"/>
          <w:b/>
          <w:color w:val="auto"/>
          <w:sz w:val="24"/>
          <w:szCs w:val="24"/>
        </w:rPr>
        <w:t>24</w:t>
      </w:r>
    </w:p>
    <w:p>
      <w:pPr>
        <w:pStyle w:val="Normal1"/>
        <w:spacing w:line="380" w:lineRule="atLeast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Projeto de Lei n.º </w:t>
      </w:r>
      <w:r>
        <w:rPr>
          <w:rFonts w:ascii="Arial" w:eastAsia="Arial" w:hAnsi="Arial" w:cs="Arial"/>
          <w:b/>
          <w:color w:val="auto"/>
          <w:sz w:val="24"/>
          <w:szCs w:val="24"/>
        </w:rPr>
        <w:t>69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de 2022</w:t>
      </w:r>
    </w:p>
    <w:p>
      <w:pPr>
        <w:pStyle w:val="Normal1"/>
        <w:spacing w:line="380" w:lineRule="atLeast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Processo n: 10</w:t>
      </w:r>
      <w:r>
        <w:rPr>
          <w:rFonts w:ascii="Arial" w:eastAsia="Arial" w:hAnsi="Arial" w:cs="Arial"/>
          <w:b/>
          <w:color w:val="auto"/>
          <w:sz w:val="24"/>
          <w:szCs w:val="24"/>
        </w:rPr>
        <w:t>0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de 2022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color w:val="5983B0"/>
        </w:rPr>
      </w:pPr>
      <w:r>
        <w:rPr>
          <w:rFonts w:ascii="Arial" w:eastAsia="Arial" w:hAnsi="Arial" w:cs="Arial"/>
          <w:b/>
          <w:color w:val="5983B0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Conforme estabelece os artigos 35, 37 e 3</w:t>
      </w:r>
      <w:r>
        <w:rPr>
          <w:rFonts w:ascii="Arial" w:eastAsia="Arial" w:hAnsi="Arial" w:cs="Arial"/>
          <w:color w:val="auto"/>
          <w:sz w:val="24"/>
          <w:szCs w:val="24"/>
        </w:rPr>
        <w:t>9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do Regimento Interno (Resolução n.º 276 de 09 de novembro de 2.010); é atribuição das referidas comissões emitirem parecer sobre esta proposição apresentada, destaca-se, que, o artigo 45 autoriza que o parecer seja realizado em conjunto,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cuja relatoria ficou a cargo do vereador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Alexandre Cintra</w:t>
      </w:r>
      <w:r>
        <w:rPr>
          <w:rFonts w:ascii="Arial" w:eastAsia="Arial" w:hAnsi="Arial" w:cs="Arial"/>
          <w:b/>
          <w:bCs/>
          <w:color w:val="auto"/>
          <w:sz w:val="24"/>
          <w:szCs w:val="24"/>
          <w:u w:val="none"/>
        </w:rPr>
        <w:t>.</w:t>
      </w:r>
      <w:bookmarkStart w:id="0" w:name="_GoBack"/>
      <w:bookmarkEnd w:id="0"/>
    </w:p>
    <w:p>
      <w:pPr>
        <w:pStyle w:val="Normal1"/>
        <w:spacing w:line="380" w:lineRule="atLeast"/>
        <w:jc w:val="both"/>
        <w:rPr>
          <w:color w:val="5983B0"/>
        </w:rPr>
      </w:pPr>
      <w:r>
        <w:rPr>
          <w:rFonts w:ascii="Arial" w:eastAsia="Arial" w:hAnsi="Arial" w:cs="Arial"/>
          <w:color w:val="5983B0"/>
          <w:sz w:val="24"/>
          <w:szCs w:val="24"/>
          <w:u w:val="none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color w:val="5983B0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I. Exposição da Matéria</w:t>
      </w:r>
    </w:p>
    <w:p>
      <w:pPr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ind w:firstLine="720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O poder executivo encaminhou a esta casa de leis o projeto de lei nº </w:t>
      </w:r>
      <w:r>
        <w:rPr>
          <w:rFonts w:ascii="Arial" w:eastAsia="Arial" w:hAnsi="Arial" w:cs="Arial"/>
          <w:color w:val="auto"/>
          <w:sz w:val="24"/>
          <w:szCs w:val="24"/>
        </w:rPr>
        <w:t>69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de 2022, que 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DISPÕE SOBRE A ABERTURA DE CRÉDITO ADICIONAL ESPECIAL </w:t>
      </w:r>
      <w:r>
        <w:rPr>
          <w:rFonts w:ascii="Arial" w:eastAsia="Arial" w:hAnsi="Arial" w:cs="Arial"/>
          <w:b/>
          <w:color w:val="auto"/>
          <w:sz w:val="24"/>
          <w:szCs w:val="24"/>
        </w:rPr>
        <w:t>TRANSPOSIÇÃO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DE DOTAÇÕES ORÇAMENTÁRIAS, NO VALOR DE R$ 13.000,00.</w:t>
      </w:r>
    </w:p>
    <w:p>
      <w:pPr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</w:r>
    </w:p>
    <w:p>
      <w:pPr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 xml:space="preserve">Originariamente, o valor de R$ 13.000,00 </w:t>
      </w:r>
      <w:r>
        <w:rPr>
          <w:rFonts w:ascii="Arial" w:eastAsia="Arial" w:hAnsi="Arial" w:cs="Arial"/>
          <w:color w:val="auto"/>
          <w:sz w:val="24"/>
          <w:szCs w:val="24"/>
        </w:rPr>
        <w:t>(treze mil reais)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está destinado à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Casa do Artesanato de Mogi Mirim, na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Secretaria de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Cultura e Turismo </w:t>
      </w:r>
      <w:r>
        <w:rPr>
          <w:rFonts w:ascii="Arial" w:eastAsia="Arial" w:hAnsi="Arial" w:cs="Arial"/>
          <w:color w:val="auto"/>
          <w:sz w:val="24"/>
          <w:szCs w:val="24"/>
        </w:rPr>
        <w:t>desta municipalidade.</w:t>
      </w:r>
    </w:p>
    <w:p>
      <w:pPr>
        <w:pStyle w:val="Normal1"/>
        <w:spacing w:line="271" w:lineRule="auto"/>
        <w:jc w:val="both"/>
        <w:rPr>
          <w:color w:val="5983B0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De acordo com a mensagem nº 0</w:t>
      </w:r>
      <w:r>
        <w:rPr>
          <w:rFonts w:ascii="Arial" w:eastAsia="Arial" w:hAnsi="Arial" w:cs="Arial"/>
          <w:color w:val="auto"/>
          <w:sz w:val="24"/>
          <w:szCs w:val="24"/>
        </w:rPr>
        <w:t>49</w:t>
      </w:r>
      <w:r>
        <w:rPr>
          <w:rFonts w:ascii="Arial" w:eastAsia="Arial" w:hAnsi="Arial" w:cs="Arial"/>
          <w:color w:val="auto"/>
          <w:sz w:val="24"/>
          <w:szCs w:val="24"/>
        </w:rPr>
        <w:t xml:space="preserve">/22 apresentada pelo executivo, o projeto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autoriza a abertura de crédito adicional especial, por transposição de dotações orçamentárias, a </w:t>
      </w:r>
      <w:r>
        <w:rPr>
          <w:rFonts w:ascii="Arial" w:eastAsia="Arial" w:hAnsi="Arial" w:cs="Arial"/>
          <w:color w:val="auto"/>
          <w:sz w:val="24"/>
          <w:szCs w:val="24"/>
        </w:rPr>
        <w:t>fim de que o valor de R$</w:t>
      </w:r>
      <w:r>
        <w:rPr>
          <w:rFonts w:ascii="Arial" w:eastAsia="Arial" w:hAnsi="Arial" w:cs="Arial"/>
          <w:color w:val="auto"/>
          <w:sz w:val="24"/>
          <w:szCs w:val="24"/>
        </w:rPr>
        <w:t>13</w:t>
      </w:r>
      <w:r>
        <w:rPr>
          <w:rFonts w:ascii="Arial" w:eastAsia="Arial" w:hAnsi="Arial" w:cs="Arial"/>
          <w:color w:val="auto"/>
          <w:sz w:val="24"/>
          <w:szCs w:val="24"/>
        </w:rPr>
        <w:t>.000,00 (</w:t>
      </w:r>
      <w:r>
        <w:rPr>
          <w:rFonts w:ascii="Arial" w:eastAsia="Arial" w:hAnsi="Arial" w:cs="Arial"/>
          <w:color w:val="auto"/>
          <w:sz w:val="24"/>
          <w:szCs w:val="24"/>
        </w:rPr>
        <w:t xml:space="preserve">treze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mil reais) seja destinado para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Casa do Artesanato de Mogi Mirim, </w:t>
      </w:r>
      <w:r>
        <w:rPr>
          <w:rFonts w:ascii="Arial" w:eastAsia="Arial" w:hAnsi="Arial" w:cs="Arial"/>
          <w:color w:val="auto"/>
          <w:sz w:val="24"/>
          <w:szCs w:val="24"/>
        </w:rPr>
        <w:t>atendendo assim, a indicação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da emenda impositiva do Exmo vereador Ademir </w:t>
      </w:r>
      <w:r>
        <w:rPr>
          <w:rFonts w:ascii="Arial" w:eastAsia="Arial" w:hAnsi="Arial" w:cs="Arial"/>
          <w:color w:val="auto"/>
          <w:sz w:val="24"/>
          <w:szCs w:val="24"/>
        </w:rPr>
        <w:t>Souza Floretti Junior.</w:t>
      </w:r>
    </w:p>
    <w:p>
      <w:pPr>
        <w:pStyle w:val="Normal1"/>
        <w:spacing w:line="271" w:lineRule="auto"/>
        <w:jc w:val="both"/>
        <w:rPr>
          <w:color w:val="5983B0"/>
        </w:rPr>
      </w:pPr>
      <w:r>
        <w:rPr>
          <w:rFonts w:ascii="Arial" w:eastAsia="Arial" w:hAnsi="Arial" w:cs="Arial"/>
          <w:color w:val="5983B0"/>
          <w:sz w:val="24"/>
          <w:szCs w:val="24"/>
        </w:rPr>
        <w:tab/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II. Do mérito e conclusões do relator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 xml:space="preserve">A propositura foi direcionada às comissões de Justiça e Redação, comissão de </w:t>
      </w:r>
      <w:r>
        <w:rPr>
          <w:rFonts w:ascii="Arial" w:eastAsia="Arial" w:hAnsi="Arial" w:cs="Arial"/>
          <w:color w:val="auto"/>
          <w:sz w:val="24"/>
          <w:szCs w:val="24"/>
        </w:rPr>
        <w:t>Saúde, Esporte, Cultura e Assistência Social</w:t>
      </w:r>
      <w:r>
        <w:rPr>
          <w:rFonts w:ascii="Arial" w:eastAsia="Arial" w:hAnsi="Arial" w:cs="Arial"/>
          <w:color w:val="auto"/>
          <w:sz w:val="24"/>
          <w:szCs w:val="24"/>
        </w:rPr>
        <w:t xml:space="preserve">,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e comissão de Finanças e Orçamento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para análise e emissão de parecer,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sendo que estas comissões durante reunião, </w:t>
      </w:r>
      <w:r>
        <w:rPr>
          <w:rFonts w:ascii="Arial" w:eastAsia="Arial" w:hAnsi="Arial" w:cs="Arial"/>
          <w:color w:val="auto"/>
          <w:sz w:val="24"/>
          <w:szCs w:val="24"/>
        </w:rPr>
        <w:t>optaram pela elaboração do parecer em conjunto, conforme autoriza o regimento interno.</w:t>
      </w:r>
    </w:p>
    <w:p>
      <w:pPr>
        <w:pStyle w:val="Normal1"/>
        <w:spacing w:line="271" w:lineRule="auto"/>
        <w:jc w:val="both"/>
        <w:rPr>
          <w:color w:val="5983B0"/>
        </w:rPr>
      </w:pPr>
      <w:r>
        <w:rPr>
          <w:rFonts w:ascii="Arial" w:eastAsia="Arial" w:hAnsi="Arial" w:cs="Arial"/>
          <w:color w:val="5983B0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Neste sentido, passamos então a análise da proposição.</w:t>
      </w:r>
    </w:p>
    <w:p>
      <w:pPr>
        <w:pStyle w:val="Normal1"/>
        <w:spacing w:line="271" w:lineRule="auto"/>
        <w:jc w:val="both"/>
        <w:rPr>
          <w:color w:val="5983B0"/>
        </w:rPr>
      </w:pPr>
      <w:r>
        <w:rPr>
          <w:rFonts w:ascii="Arial" w:eastAsia="Arial" w:hAnsi="Arial" w:cs="Arial"/>
          <w:color w:val="5983B0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Em relação a competência legislativa, a Constituição Federal em seu art. 30, inciso I estabelece que os municípios possuem competência para legislar sobre interesse local. No presente caso, a matéria trata-se de evidente interesse local, portanto, não há vícios de constitucionalidade neste sentido.</w:t>
      </w:r>
    </w:p>
    <w:p>
      <w:pPr>
        <w:pStyle w:val="Normal1"/>
        <w:spacing w:line="271" w:lineRule="auto"/>
        <w:ind w:firstLine="720"/>
        <w:jc w:val="both"/>
        <w:rPr>
          <w:color w:val="5983B0"/>
        </w:rPr>
      </w:pPr>
      <w:r>
        <w:rPr>
          <w:rFonts w:ascii="Arial" w:eastAsia="Arial" w:hAnsi="Arial" w:cs="Arial"/>
          <w:color w:val="auto"/>
          <w:sz w:val="24"/>
          <w:szCs w:val="24"/>
        </w:rPr>
        <w:t>No mérito, ao analisarmos o processo, bem como os demais documentos anexos, entendemos que o mesmo possui exposições que merecem prosperar, tendo em vista que, trata-se de uma modificação no orçamento impositivo d</w:t>
      </w:r>
      <w:r>
        <w:rPr>
          <w:rFonts w:ascii="Arial" w:eastAsia="Arial" w:hAnsi="Arial" w:cs="Arial"/>
          <w:color w:val="auto"/>
          <w:sz w:val="24"/>
          <w:szCs w:val="24"/>
        </w:rPr>
        <w:t>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nobre vereador </w:t>
      </w:r>
      <w:r>
        <w:rPr>
          <w:rFonts w:ascii="Arial" w:eastAsia="Arial" w:hAnsi="Arial" w:cs="Arial"/>
          <w:color w:val="auto"/>
          <w:sz w:val="24"/>
          <w:szCs w:val="24"/>
        </w:rPr>
        <w:t>Ademir Souza Floretti Junior</w:t>
      </w:r>
      <w:r>
        <w:rPr>
          <w:rFonts w:ascii="Arial" w:eastAsia="Arial" w:hAnsi="Arial" w:cs="Arial"/>
          <w:color w:val="auto"/>
          <w:sz w:val="24"/>
          <w:szCs w:val="24"/>
        </w:rPr>
        <w:t>, a qual manifestou seu consentimento de forma expressa em relação a alteração, por meio de ofício assinado pela mesma em folha 0</w:t>
      </w:r>
      <w:r>
        <w:rPr>
          <w:rFonts w:ascii="Arial" w:eastAsia="Arial" w:hAnsi="Arial" w:cs="Arial"/>
          <w:color w:val="auto"/>
          <w:sz w:val="24"/>
          <w:szCs w:val="24"/>
        </w:rPr>
        <w:t>6</w:t>
      </w:r>
      <w:r>
        <w:rPr>
          <w:rFonts w:ascii="Arial" w:eastAsia="Arial" w:hAnsi="Arial" w:cs="Arial"/>
          <w:color w:val="auto"/>
          <w:sz w:val="24"/>
          <w:szCs w:val="24"/>
        </w:rPr>
        <w:t xml:space="preserve">, visando atender a necessidade da Secretaria de </w:t>
      </w:r>
      <w:r>
        <w:rPr>
          <w:rFonts w:ascii="Arial" w:eastAsia="Arial" w:hAnsi="Arial" w:cs="Arial"/>
          <w:color w:val="auto"/>
          <w:sz w:val="24"/>
          <w:szCs w:val="24"/>
        </w:rPr>
        <w:t>Cultura e Turismo.</w:t>
      </w:r>
    </w:p>
    <w:p>
      <w:pPr>
        <w:pStyle w:val="Normal1"/>
        <w:spacing w:line="271" w:lineRule="auto"/>
        <w:jc w:val="both"/>
        <w:rPr>
          <w:color w:val="5983B0"/>
        </w:rPr>
      </w:pPr>
      <w:r>
        <w:rPr>
          <w:rFonts w:ascii="Arial" w:eastAsia="Arial" w:hAnsi="Arial" w:cs="Arial"/>
          <w:color w:val="5983B0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Por fim, diante de todo o exposto, quanto ao aspecto constitucional, legal e regimental, denota-se que o presente projeto não apresenta conflitos junto ao ordenamento jurídico vigente, não havendo vícios de constitucionalidade.</w:t>
      </w:r>
    </w:p>
    <w:p>
      <w:pPr>
        <w:pStyle w:val="Normal1"/>
        <w:spacing w:line="271" w:lineRule="auto"/>
        <w:jc w:val="both"/>
        <w:rPr>
          <w:color w:val="5983B0"/>
        </w:rPr>
      </w:pPr>
      <w:r>
        <w:rPr>
          <w:rFonts w:ascii="Arial" w:eastAsia="Arial" w:hAnsi="Arial" w:cs="Arial"/>
          <w:color w:val="5983B0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No tocante ao aspecto gramatical e lógico, verifica-se que houve respeito às regras ortográficas e técnica legislativa, não havendo apontamentos neste sentido.</w:t>
      </w: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Desta forma, seja no âmbito jurídico ou gramatical, não se vislumbra irregularidades na propositura ora analisada, motivo pelo qual não se verifica óbices para continuidade da proposta apresentada pelo Executivo.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</w:rPr>
      </w:pPr>
    </w:p>
    <w:p>
      <w:pPr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271" w:lineRule="auto"/>
        <w:jc w:val="both"/>
        <w:rPr>
          <w:color w:val="5983B0"/>
        </w:rPr>
      </w:pPr>
      <w:r>
        <w:rPr>
          <w:rFonts w:ascii="Arial" w:eastAsia="Arial" w:hAnsi="Arial" w:cs="Arial"/>
          <w:color w:val="5983B0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As Comissões não propõem qualquer alteração ao projeto de lei em análise.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IV. Decisão das Comissões</w:t>
      </w:r>
    </w:p>
    <w:p>
      <w:pPr>
        <w:pStyle w:val="Normal1"/>
        <w:spacing w:line="271" w:lineRule="auto"/>
        <w:jc w:val="both"/>
        <w:rPr>
          <w:color w:val="5983B0"/>
        </w:rPr>
      </w:pPr>
      <w:r>
        <w:rPr>
          <w:rFonts w:ascii="Arial" w:eastAsia="Arial" w:hAnsi="Arial" w:cs="Arial"/>
          <w:color w:val="5983B0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 xml:space="preserve">Neste sentido, levando em conta todo o exposto, encaminhamos o presente projeto de lei para deliberação e votação do Douto Plenário desta casa, emitindo parecer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FAVORÁVEL.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Sala das Comissões, 04 de maio de 2022.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color w:val="5983B0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JUSTIÇA E REDAÇÃO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Vereador João Victor Coutinho Gasparini </w:t>
      </w: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>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br/>
        <w:t>Vereadora Mara Choqueta</w:t>
        <w:br/>
      </w:r>
      <w:r>
        <w:rPr>
          <w:rFonts w:ascii="Arial" w:eastAsia="Arial" w:hAnsi="Arial" w:cs="Arial"/>
          <w:color w:val="auto"/>
          <w:sz w:val="24"/>
          <w:szCs w:val="24"/>
        </w:rPr>
        <w:t>Vice-Presidente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br/>
        <w:t>Vereador Lúcia Ferreira Tenório</w:t>
        <w:br/>
      </w:r>
      <w:r>
        <w:rPr>
          <w:rFonts w:ascii="Arial" w:eastAsia="Arial" w:hAnsi="Arial" w:cs="Arial"/>
          <w:color w:val="auto"/>
          <w:sz w:val="24"/>
          <w:szCs w:val="24"/>
        </w:rPr>
        <w:t>Membro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COMISSÃO DE 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SAÚDE, CULTURA, ESPORTE E ASSISTÊNCIA SOCIAL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983B0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color w:val="auto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VEREADORA DRA. JOELMA FRANCO DA CUNHA</w:t>
      </w:r>
    </w:p>
    <w:p>
      <w:pPr>
        <w:spacing w:line="240" w:lineRule="auto"/>
        <w:jc w:val="center"/>
        <w:rPr>
          <w:color w:val="auto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color w:val="auto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VEREADORA DRA. LÚCIA FERREIRA TENÓRIO</w:t>
      </w:r>
    </w:p>
    <w:p>
      <w:pPr>
        <w:spacing w:line="240" w:lineRule="auto"/>
        <w:jc w:val="center"/>
        <w:rPr>
          <w:color w:val="auto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VICE – PRESIDENTE</w:t>
      </w: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color w:val="auto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MÁRCIO EVANDRO RIBEIRO</w:t>
      </w:r>
    </w:p>
    <w:p>
      <w:pPr>
        <w:spacing w:line="240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MEMBRO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5983B0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983B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983B0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COMISSÃO DE FINANÇAS E ORÇAMENTO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5983B0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5983B0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Vereador Marcos Paulo Cegatti</w:t>
      </w:r>
    </w:p>
    <w:p>
      <w:pPr>
        <w:pStyle w:val="Normal1"/>
        <w:spacing w:line="380" w:lineRule="atLeast"/>
        <w:jc w:val="center"/>
        <w:rPr>
          <w:color w:val="auto"/>
        </w:rPr>
      </w:pPr>
      <w:r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Presidente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hAnsi="Arial"/>
          <w:b/>
          <w:bCs/>
          <w:color w:val="auto"/>
          <w:sz w:val="24"/>
          <w:szCs w:val="24"/>
        </w:rPr>
        <w:t>Vereador Alexandre Cintra</w:t>
      </w: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hAnsi="Arial"/>
          <w:b w:val="0"/>
          <w:bCs w:val="0"/>
          <w:color w:val="auto"/>
          <w:sz w:val="24"/>
          <w:szCs w:val="24"/>
        </w:rPr>
        <w:t xml:space="preserve">Vice- Presidente </w:t>
      </w:r>
      <w:r>
        <w:rPr>
          <w:rFonts w:ascii="Arial" w:hAnsi="Arial"/>
          <w:b w:val="0"/>
          <w:bCs w:val="0"/>
          <w:color w:val="auto"/>
          <w:sz w:val="24"/>
          <w:szCs w:val="24"/>
        </w:rPr>
        <w:t>(relator)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hAnsi="Arial"/>
          <w:b/>
          <w:bCs/>
          <w:color w:val="auto"/>
          <w:sz w:val="24"/>
          <w:szCs w:val="24"/>
        </w:rPr>
        <w:t>Vereadora Mara Cristina Choqueta</w:t>
      </w: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hAnsi="Arial"/>
          <w:b w:val="0"/>
          <w:bCs w:val="0"/>
          <w:color w:val="auto"/>
          <w:sz w:val="24"/>
          <w:szCs w:val="24"/>
        </w:rPr>
        <w:t>Membro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73284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ao Projeto de Lei 70 de 2022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074037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ao Projeto de Lei 70 de 2022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qFormat/>
    <w:pPr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qFormat/>
    <w:pPr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qFormat/>
    <w:pPr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qFormat/>
    <w:pPr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qFormat/>
    <w:pPr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qFormat/>
    <w:pPr>
      <w:spacing w:before="200" w:after="40"/>
      <w:outlineLvl w:val="5"/>
    </w:pPr>
    <w:rPr>
      <w:b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apple-tab-span">
    <w:name w:val="apple-tab-span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0"/>
      <w:contextualSpacing/>
    </w:pPr>
  </w:style>
  <w:style w:type="paragraph" w:customStyle="1" w:styleId="Normal1">
    <w:name w:val="Normal1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656</Words>
  <Characters>3631</Characters>
  <Application>Microsoft Office Word</Application>
  <DocSecurity>0</DocSecurity>
  <Lines>0</Lines>
  <Paragraphs>51</Paragraphs>
  <ScaleCrop>false</ScaleCrop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14</cp:revision>
  <cp:lastPrinted>2022-05-04T16:17:45Z</cp:lastPrinted>
  <dcterms:created xsi:type="dcterms:W3CDTF">2022-04-20T14:52:00Z</dcterms:created>
  <dcterms:modified xsi:type="dcterms:W3CDTF">2022-05-05T11:17:25Z</dcterms:modified>
  <dc:language>pt-BR</dc:language>
  <cp:version>9.103.88.44548</cp:version>
</cp:coreProperties>
</file>