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CONJUNTO DAS COMISSÕES DE JUSTIÇA E REDAÇÃO, COMISSÃO DE OBRAS, SERVIÇOS PÚBLICOS E ATIVIDADES PRIVADAS E COMISSÃO DE FINANÇAS E ORÇAMENTO.</w:t>
      </w: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RELATÓRIO</w:t>
      </w:r>
    </w:p>
    <w:p>
      <w:pPr>
        <w:pStyle w:val="Normal1"/>
        <w:spacing w:line="380" w:lineRule="atLeast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n.º </w:t>
      </w:r>
      <w:r>
        <w:rPr>
          <w:rFonts w:ascii="Arial" w:eastAsia="Arial" w:hAnsi="Arial" w:cs="Arial"/>
          <w:b/>
          <w:sz w:val="24"/>
          <w:szCs w:val="24"/>
        </w:rPr>
        <w:t>6</w:t>
      </w:r>
    </w:p>
    <w:p>
      <w:pPr>
        <w:pStyle w:val="Normal1"/>
        <w:spacing w:line="380" w:lineRule="atLeast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>
        <w:rPr>
          <w:rFonts w:ascii="Arial" w:eastAsia="Arial" w:hAnsi="Arial" w:cs="Arial"/>
          <w:b/>
          <w:sz w:val="24"/>
          <w:szCs w:val="24"/>
        </w:rPr>
        <w:t>70</w:t>
      </w:r>
      <w:r>
        <w:rPr>
          <w:rFonts w:ascii="Arial" w:eastAsia="Arial" w:hAnsi="Arial" w:cs="Arial"/>
          <w:b/>
          <w:sz w:val="24"/>
          <w:szCs w:val="24"/>
        </w:rPr>
        <w:t xml:space="preserve"> de 2022</w:t>
      </w:r>
    </w:p>
    <w:p>
      <w:pPr>
        <w:pStyle w:val="Normal1"/>
        <w:spacing w:line="380" w:lineRule="atLeast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Processo n: </w:t>
      </w:r>
      <w:r>
        <w:rPr>
          <w:rFonts w:ascii="Arial" w:eastAsia="Arial" w:hAnsi="Arial" w:cs="Arial"/>
          <w:b/>
          <w:sz w:val="24"/>
          <w:szCs w:val="24"/>
        </w:rPr>
        <w:t>101</w:t>
      </w:r>
      <w:r>
        <w:rPr>
          <w:rFonts w:ascii="Arial" w:eastAsia="Arial" w:hAnsi="Arial" w:cs="Arial"/>
          <w:b/>
          <w:sz w:val="24"/>
          <w:szCs w:val="24"/>
        </w:rPr>
        <w:t xml:space="preserve"> de 2022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Conforme estabelece os artigos 35, 37 e 38 do Regimento Interno (Resolução n.º 276 de 09 de novembro de 2.010); é atribuição das referidas comissões emitirem parecer sobre esta proposição apresentada, destaca-se, que, o artigo 45 autoriza que o parecer seja realizado em conjunto,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cuja relatoria ficou a cargo do vereador </w:t>
      </w:r>
      <w:r>
        <w:rPr>
          <w:rFonts w:ascii="Arial" w:eastAsia="Arial" w:hAnsi="Arial" w:cs="Arial"/>
          <w:b/>
          <w:bCs/>
          <w:sz w:val="24"/>
          <w:szCs w:val="24"/>
          <w:u w:val="none"/>
        </w:rPr>
        <w:t>Orivaldo Aparecido Magalhães.</w:t>
      </w:r>
      <w:bookmarkStart w:id="0" w:name="_GoBack"/>
      <w:bookmarkEnd w:id="0"/>
    </w:p>
    <w:p>
      <w:pPr>
        <w:pStyle w:val="Normal1"/>
        <w:spacing w:line="380" w:lineRule="atLeast"/>
        <w:jc w:val="both"/>
        <w:rPr>
          <w:u w:val="none"/>
        </w:rPr>
      </w:pPr>
      <w:r>
        <w:rPr>
          <w:rFonts w:ascii="Arial" w:eastAsia="Arial" w:hAnsi="Arial" w:cs="Arial"/>
          <w:sz w:val="24"/>
          <w:szCs w:val="24"/>
          <w:u w:val="none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 Exposição da Matéria</w:t>
      </w:r>
    </w:p>
    <w:p>
      <w:pPr>
        <w:jc w:val="both"/>
        <w:rPr>
          <w:rFonts w:ascii="Arial" w:eastAsia="Arial" w:hAnsi="Arial" w:cs="Arial"/>
          <w:sz w:val="24"/>
          <w:szCs w:val="24"/>
        </w:rPr>
      </w:pPr>
    </w:p>
    <w:p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poder executivo encaminhou a esta casa de leis o projeto de lei nº </w:t>
      </w:r>
      <w:r>
        <w:rPr>
          <w:rFonts w:ascii="Arial" w:eastAsia="Arial" w:hAnsi="Arial" w:cs="Arial"/>
          <w:sz w:val="24"/>
          <w:szCs w:val="24"/>
        </w:rPr>
        <w:t>70</w:t>
      </w:r>
      <w:r>
        <w:rPr>
          <w:rFonts w:ascii="Arial" w:eastAsia="Arial" w:hAnsi="Arial" w:cs="Arial"/>
          <w:sz w:val="24"/>
          <w:szCs w:val="24"/>
        </w:rPr>
        <w:t xml:space="preserve"> de 2022, que </w:t>
      </w:r>
      <w:r>
        <w:rPr>
          <w:rFonts w:ascii="Arial" w:eastAsia="Arial" w:hAnsi="Arial" w:cs="Arial"/>
          <w:b/>
          <w:sz w:val="24"/>
          <w:szCs w:val="24"/>
        </w:rPr>
        <w:t>DISPÕE SOBRE A ABERTURA DE CRÉDITO ADICIONAL ESPECIAL SUPLEMENTAR POR REMANEJAMENTO DE DOTAÇÕES ORÇAMENTÁRIAS, NO VALOR DE R$ 130.000,00.</w:t>
      </w:r>
    </w:p>
    <w:p>
      <w:pPr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>
      <w:pPr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Originariamente, o valor de R$ 130.000,00 </w:t>
      </w:r>
      <w:r>
        <w:rPr>
          <w:rFonts w:ascii="Arial" w:eastAsia="Arial" w:hAnsi="Arial" w:cs="Arial"/>
          <w:sz w:val="24"/>
          <w:szCs w:val="24"/>
        </w:rPr>
        <w:t xml:space="preserve">está </w:t>
      </w:r>
      <w:r>
        <w:rPr>
          <w:rFonts w:ascii="Arial" w:eastAsia="Arial" w:hAnsi="Arial" w:cs="Arial"/>
          <w:sz w:val="24"/>
          <w:szCs w:val="24"/>
        </w:rPr>
        <w:t>destinado à aquisição de materiais permanentes para a Secretaria de Segurança Pública.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De acordo com a mensagem nº 050/22 apresentada pelo executivo, </w:t>
      </w:r>
      <w:r>
        <w:rPr>
          <w:rFonts w:ascii="Arial" w:eastAsia="Arial" w:hAnsi="Arial" w:cs="Arial"/>
          <w:sz w:val="24"/>
          <w:szCs w:val="24"/>
        </w:rPr>
        <w:t xml:space="preserve">o projeto visa </w:t>
      </w:r>
      <w:r>
        <w:rPr>
          <w:rFonts w:ascii="Arial" w:eastAsia="Arial" w:hAnsi="Arial" w:cs="Arial"/>
          <w:sz w:val="24"/>
          <w:szCs w:val="24"/>
        </w:rPr>
        <w:t>modificar</w:t>
      </w:r>
      <w:r>
        <w:rPr>
          <w:rFonts w:ascii="Arial" w:eastAsia="Arial" w:hAnsi="Arial" w:cs="Arial"/>
          <w:sz w:val="24"/>
          <w:szCs w:val="24"/>
        </w:rPr>
        <w:t xml:space="preserve"> a destinação do orçamento, </w:t>
      </w:r>
      <w:r>
        <w:rPr>
          <w:rFonts w:ascii="Arial" w:eastAsia="Arial" w:hAnsi="Arial" w:cs="Arial"/>
          <w:sz w:val="24"/>
          <w:szCs w:val="24"/>
        </w:rPr>
        <w:t>a fim de que o</w:t>
      </w:r>
      <w:r>
        <w:rPr>
          <w:rFonts w:ascii="Arial" w:eastAsia="Arial" w:hAnsi="Arial" w:cs="Arial"/>
          <w:sz w:val="24"/>
          <w:szCs w:val="24"/>
        </w:rPr>
        <w:t xml:space="preserve"> valor de R$30.000,00 (trinta mil reais) </w:t>
      </w:r>
      <w:r>
        <w:rPr>
          <w:rFonts w:ascii="Arial" w:eastAsia="Arial" w:hAnsi="Arial" w:cs="Arial"/>
          <w:sz w:val="24"/>
          <w:szCs w:val="24"/>
        </w:rPr>
        <w:t>seja</w:t>
      </w:r>
      <w:r>
        <w:rPr>
          <w:rFonts w:ascii="Arial" w:eastAsia="Arial" w:hAnsi="Arial" w:cs="Arial"/>
          <w:sz w:val="24"/>
          <w:szCs w:val="24"/>
        </w:rPr>
        <w:t xml:space="preserve"> destinado para aquisição de EPI para os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ombeiros, e o valor de R$ 100.000,00 (cem mil reais)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sz w:val="24"/>
          <w:szCs w:val="24"/>
        </w:rPr>
        <w:t xml:space="preserve"> a locação de viatura para a patrulha Rural da Guarda Civil Municipal.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Destaca-se que, os </w:t>
      </w:r>
      <w:r>
        <w:rPr>
          <w:rFonts w:ascii="Arial" w:eastAsia="Arial" w:hAnsi="Arial" w:cs="Arial"/>
          <w:sz w:val="24"/>
          <w:szCs w:val="24"/>
        </w:rPr>
        <w:t xml:space="preserve">respectivos </w:t>
      </w:r>
      <w:r>
        <w:rPr>
          <w:rFonts w:ascii="Arial" w:eastAsia="Arial" w:hAnsi="Arial" w:cs="Arial"/>
          <w:sz w:val="24"/>
          <w:szCs w:val="24"/>
        </w:rPr>
        <w:t>valores são</w:t>
      </w:r>
      <w:r>
        <w:rPr>
          <w:rFonts w:ascii="Arial" w:eastAsia="Arial" w:hAnsi="Arial" w:cs="Arial"/>
          <w:sz w:val="24"/>
          <w:szCs w:val="24"/>
        </w:rPr>
        <w:t xml:space="preserve"> referente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a emenda impositiva da ilustre Vereadora Mara Cristina Choqueta.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 Do mérito e conclusões do relator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propositura foi direcionada às comissões de Justiça e Redação, comissão de Obras e Serviços Públicos e Atividades Privadas e Comissão de Finanças e Orçamento, para análise e emissão de parecer, que optaram pela elaboração do parecer em conjunto, conforme autoriza o regimento interno.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Neste sentido, passamos então a análise da proposição.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Em relação a competência legislativa, a Constituição Federal em seu art. 30, inciso I estabelece que os municípios possuem competência para legislar sobre interesse local. No presente caso, a matéria trata-se de evidente interesse local, portanto, não há vícios de constitucionalidade neste sentido.</w:t>
      </w:r>
    </w:p>
    <w:p>
      <w:pPr>
        <w:pStyle w:val="Normal1"/>
        <w:spacing w:line="271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No mérito, ao analisarmos o processo, bem como os demais documentos anexos, entendemos que o mesmo possui exposições que merecem prosperar, tendo em vista que, trata-se </w:t>
      </w:r>
      <w:r>
        <w:rPr>
          <w:rFonts w:ascii="Arial" w:eastAsia="Arial" w:hAnsi="Arial" w:cs="Arial"/>
          <w:sz w:val="24"/>
          <w:szCs w:val="24"/>
        </w:rPr>
        <w:t xml:space="preserve">de uma modificação no orçamento impositivo da nobre vereadora Mara Cristina Choqueta, a qual manifestou seu consentimento de forma expressa em relação a </w:t>
      </w:r>
      <w:r>
        <w:rPr>
          <w:rFonts w:ascii="Arial" w:eastAsia="Arial" w:hAnsi="Arial" w:cs="Arial"/>
          <w:sz w:val="24"/>
          <w:szCs w:val="24"/>
        </w:rPr>
        <w:t>alteração</w:t>
      </w:r>
      <w:r>
        <w:rPr>
          <w:rFonts w:ascii="Arial" w:eastAsia="Arial" w:hAnsi="Arial" w:cs="Arial"/>
          <w:sz w:val="24"/>
          <w:szCs w:val="24"/>
        </w:rPr>
        <w:t xml:space="preserve">, por meio de ofício assinado </w:t>
      </w:r>
      <w:r>
        <w:rPr>
          <w:rFonts w:ascii="Arial" w:eastAsia="Arial" w:hAnsi="Arial" w:cs="Arial"/>
          <w:sz w:val="24"/>
          <w:szCs w:val="24"/>
        </w:rPr>
        <w:t xml:space="preserve">pela mesma </w:t>
      </w:r>
      <w:r>
        <w:rPr>
          <w:rFonts w:ascii="Arial" w:eastAsia="Arial" w:hAnsi="Arial" w:cs="Arial"/>
          <w:sz w:val="24"/>
          <w:szCs w:val="24"/>
        </w:rPr>
        <w:t>em folha 05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visando atender a necessidade da Secretaria de Segurança Pública</w:t>
      </w:r>
      <w:r>
        <w:rPr>
          <w:rFonts w:ascii="Arial" w:eastAsia="Arial" w:hAnsi="Arial" w:cs="Arial"/>
          <w:sz w:val="24"/>
          <w:szCs w:val="24"/>
        </w:rPr>
        <w:t>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Por fim, diante de todo o exposto, quanto ao aspecto constitucional, legal e regimental, denota-se que o presente projeto não apresenta conflitos junto ao ordenamento jurídico vigente, não havendo vícios de constitucionalidade.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 tocante ao aspecto gramatical e lógico, verifica-se que houve respeito às regras ortográficas e técnica legislativa, não havendo apontamentos neste sentido.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Desta forma, seja no âmbito jurídico ou gramatical, não se vislumbra irregularidades na propositura ora analisada, motivo pelo qual não se verifica óbices para continuidade da proposta apresentada pelo Executivo.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>
      <w:pPr>
        <w:spacing w:line="271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As Comissões não propõem qualquer alteração ao projeto de lei em análise.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IV. Decisão das Comissões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Neste sentido, levando em conta todo o exposto, encaminhamos o presente projeto de lei para deliberação e votação do Douto Plenário desta casa, emitindo parecer </w:t>
      </w:r>
      <w:r>
        <w:rPr>
          <w:rFonts w:ascii="Arial" w:eastAsia="Arial" w:hAnsi="Arial" w:cs="Arial"/>
          <w:b/>
          <w:bCs/>
          <w:sz w:val="24"/>
          <w:szCs w:val="24"/>
        </w:rPr>
        <w:t>FAVORÁVEL.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 xml:space="preserve">Sala das Comissões, </w:t>
      </w: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04 de maio</w:t>
      </w: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 xml:space="preserve"> de 2022.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JUSTIÇA E REDAÇÃO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Vereador João Victor Coutinho Gasparini 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Vereadora Mara Choqueta</w:t>
        <w:br/>
      </w:r>
      <w:r>
        <w:rPr>
          <w:rFonts w:ascii="Arial" w:eastAsia="Arial" w:hAnsi="Arial" w:cs="Arial"/>
          <w:sz w:val="24"/>
          <w:szCs w:val="24"/>
        </w:rPr>
        <w:t>Vice-Presidente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 Lúcia Ferreira Tenório</w:t>
        <w:br/>
      </w:r>
      <w:r>
        <w:rPr>
          <w:rFonts w:ascii="Arial" w:eastAsia="Arial" w:hAnsi="Arial" w:cs="Arial"/>
          <w:sz w:val="24"/>
          <w:szCs w:val="24"/>
        </w:rPr>
        <w:t>Membro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Presidente/Relator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Vereador Geraldo Vicente Bertanha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Vereador Ademir Souza Floretti Junior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COMISSÃO DE FINANÇAS E ORÇAMENTO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Marcos Paulo Cegatti</w:t>
      </w:r>
    </w:p>
    <w:p>
      <w:pPr>
        <w:pStyle w:val="Normal1"/>
        <w:spacing w:line="380" w:lineRule="atLeast"/>
        <w:jc w:val="center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Presidente 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Vereador Alexandre Cintra</w:t>
      </w: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Vice- Presidente</w:t>
      </w: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Vereadora Mara Cristina Choqueta</w:t>
      </w:r>
    </w:p>
    <w:p>
      <w:pPr>
        <w:pStyle w:val="Normal1"/>
        <w:spacing w:line="271" w:lineRule="auto"/>
        <w:jc w:val="center"/>
        <w:rPr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Membro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210915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  <w:r>
      <w:rPr>
        <w:rFonts w:ascii="Arial" w:eastAsia="Arial" w:hAnsi="Arial" w:cs="Arial"/>
        <w:color w:val="000000"/>
      </w:rPr>
      <w:t xml:space="preserve"> – Parecer ao Projeto de Lei </w:t>
    </w:r>
    <w:r>
      <w:rPr>
        <w:rFonts w:ascii="Arial" w:eastAsia="Arial" w:hAnsi="Arial" w:cs="Arial"/>
        <w:color w:val="000000"/>
      </w:rPr>
      <w:t>70</w:t>
    </w:r>
    <w:r>
      <w:rPr>
        <w:rFonts w:ascii="Arial" w:eastAsia="Arial" w:hAnsi="Arial" w:cs="Arial"/>
        <w:color w:val="000000"/>
      </w:rPr>
      <w:t xml:space="preserve"> de 2022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676126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  <w:r>
      <w:rPr>
        <w:rFonts w:ascii="Arial" w:eastAsia="Arial" w:hAnsi="Arial" w:cs="Arial"/>
        <w:color w:val="000000"/>
      </w:rPr>
      <w:t xml:space="preserve"> – Parecer ao Projeto de Lei </w:t>
    </w:r>
    <w:r>
      <w:rPr>
        <w:rFonts w:ascii="Arial" w:eastAsia="Arial" w:hAnsi="Arial" w:cs="Arial"/>
        <w:color w:val="000000"/>
      </w:rPr>
      <w:t>70</w:t>
    </w:r>
    <w:r>
      <w:rPr>
        <w:rFonts w:ascii="Arial" w:eastAsia="Arial" w:hAnsi="Arial" w:cs="Arial"/>
        <w:color w:val="000000"/>
      </w:rPr>
      <w:t xml:space="preserve"> de 2022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qFormat/>
    <w:pPr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qFormat/>
    <w:pPr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qFormat/>
    <w:pPr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qFormat/>
    <w:pPr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qFormat/>
    <w:pPr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qFormat/>
    <w:pPr>
      <w:spacing w:before="200" w:after="40"/>
      <w:outlineLvl w:val="5"/>
    </w:pPr>
    <w:rPr>
      <w:b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apple-tab-span">
    <w:name w:val="apple-tab-span"/>
    <w:basedOn w:val="DefaultParagraphFont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1"/>
    <w:qFormat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firstLine="0"/>
      <w:contextualSpacing/>
    </w:pPr>
  </w:style>
  <w:style w:type="paragraph" w:customStyle="1" w:styleId="Normal1">
    <w:name w:val="Normal1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659</Words>
  <Characters>3667</Characters>
  <Application>Microsoft Office Word</Application>
  <DocSecurity>0</DocSecurity>
  <Lines>0</Lines>
  <Paragraphs>52</Paragraphs>
  <ScaleCrop>false</ScaleCrop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12</cp:revision>
  <cp:lastPrinted>2022-05-04T16:17:45Z</cp:lastPrinted>
  <dcterms:created xsi:type="dcterms:W3CDTF">2022-04-20T14:52:00Z</dcterms:created>
  <dcterms:modified xsi:type="dcterms:W3CDTF">2022-05-04T16:16:57Z</dcterms:modified>
  <dc:language>pt-BR</dc:language>
  <cp:version>9.103.88.44548</cp:version>
</cp:coreProperties>
</file>