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 </w:t>
      </w:r>
      <w:r>
        <w:rPr>
          <w:rFonts w:eastAsia="Calibri" w:cs="Calibri"/>
          <w:color w:val="333333"/>
          <w:sz w:val="24"/>
          <w:szCs w:val="24"/>
        </w:rPr>
        <w:t xml:space="preserve">Indico </w:t>
      </w:r>
      <w:r>
        <w:rPr>
          <w:rFonts w:eastAsia="Calibri" w:cs="Calibri"/>
          <w:color w:val="333333"/>
          <w:sz w:val="24"/>
          <w:szCs w:val="24"/>
        </w:rPr>
        <w:t xml:space="preserve">ao Exmo. Senhor Prefeito Municipal, Dr. Paulo de Oliveira e Silva, por meio da secretaria competente, </w:t>
      </w:r>
      <w:r>
        <w:rPr>
          <w:rFonts w:eastAsia="Calibri" w:cs="Calibri"/>
          <w:color w:val="333333"/>
          <w:sz w:val="24"/>
          <w:szCs w:val="24"/>
        </w:rPr>
        <w:t>alteração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 xml:space="preserve"> 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>n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 xml:space="preserve">o termo celebrado pelo município com a Associação de Pais e Amigos do Autista da Baixa Mogiana – “Fonte Viva”, </w:t>
      </w:r>
      <w:r>
        <w:rPr>
          <w:rFonts w:eastAsia="Calibri" w:cs="Calibri"/>
          <w:b w:val="0"/>
          <w:bCs w:val="0"/>
          <w:color w:val="333333"/>
          <w:sz w:val="24"/>
          <w:szCs w:val="24"/>
        </w:rPr>
        <w:t>bem como o aumento dos repasses e, consequentemente, do número de vagas para atendimento de crianças e adolescentes com Transtorno do Espectro Autista.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>INDICAÇÃO</w:t>
      </w:r>
      <w:r>
        <w:rPr>
          <w:rFonts w:cs="Calibri"/>
          <w:b/>
          <w:sz w:val="24"/>
          <w:szCs w:val="24"/>
        </w:rPr>
        <w:t xml:space="preserve"> Nº </w:t>
      </w:r>
      <w:r>
        <w:rPr>
          <w:rFonts w:cs="Calibri"/>
          <w:b/>
          <w:sz w:val="24"/>
          <w:szCs w:val="24"/>
        </w:rPr>
        <w:t>392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Sirvo-me do presente, rendendo prévias homenagens, para INDICAR ao Exmo. Senhor Prefeito Municipal, Dr. Paulo de Oliveira e Silva, através das secretarias competentes, o que segue.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Considerando que a Associação de Pais e Amigos do Autista da Baixa Mogiana “Fonte Viva”, na condição de organização privada sem fins lucrativos, presta serviço especializado e exclusivo às pessoas com Transtorno do Espectro Autista (TEA), há aproximadamente duas décadas, sendo pioneira na região, atendendo municípes por meio de instrumento celebrado com a administração pública municipal de Mogi Mirim;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Considerando que dentre o regramento estabelecido no referido termo existe a previsão de que a pessoa portadora do Transtorno do Espectro Autista </w:t>
      </w:r>
      <w:r>
        <w:rPr>
          <w:rFonts w:cs="Times New Roman"/>
          <w:b/>
          <w:bCs/>
          <w:sz w:val="24"/>
          <w:szCs w:val="24"/>
          <w:u w:val="single"/>
        </w:rPr>
        <w:t>precisa estar matriculada em uma escola pública municipal para ter direito ao atendimento da instituição Fonte Viva;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Considerando que em </w:t>
      </w:r>
      <w:r>
        <w:rPr>
          <w:rFonts w:cs="Times New Roman"/>
          <w:b/>
          <w:bCs/>
          <w:sz w:val="24"/>
          <w:szCs w:val="24"/>
          <w:u w:val="none"/>
        </w:rPr>
        <w:t xml:space="preserve">alguns bairros e regiões de Mogi Mirim não possuem escola pública municipal </w:t>
      </w:r>
      <w:r>
        <w:rPr>
          <w:rFonts w:cs="Times New Roman"/>
          <w:b/>
          <w:bCs/>
          <w:sz w:val="24"/>
          <w:szCs w:val="24"/>
          <w:u w:val="none"/>
        </w:rPr>
        <w:t>(</w:t>
      </w:r>
      <w:r>
        <w:rPr>
          <w:rFonts w:cs="Times New Roman"/>
          <w:b/>
          <w:bCs/>
          <w:sz w:val="24"/>
          <w:szCs w:val="24"/>
          <w:u w:val="none"/>
        </w:rPr>
        <w:t xml:space="preserve">até o nono ano, </w:t>
      </w:r>
      <w:r>
        <w:rPr>
          <w:rFonts w:cs="Times New Roman"/>
          <w:b/>
          <w:bCs/>
          <w:sz w:val="24"/>
          <w:szCs w:val="24"/>
          <w:u w:val="none"/>
        </w:rPr>
        <w:t>por exemplo)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, como, 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por exemplo 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, na zona leste, </w:t>
      </w:r>
      <w:r>
        <w:rPr>
          <w:rFonts w:cs="Times New Roman"/>
          <w:b/>
          <w:bCs/>
          <w:sz w:val="24"/>
          <w:szCs w:val="24"/>
          <w:u w:val="none"/>
        </w:rPr>
        <w:t>ou não dispõe</w:t>
      </w:r>
      <w:r>
        <w:rPr>
          <w:rFonts w:cs="Times New Roman"/>
          <w:b/>
          <w:bCs/>
          <w:sz w:val="24"/>
          <w:szCs w:val="24"/>
          <w:u w:val="none"/>
        </w:rPr>
        <w:t>m</w:t>
      </w:r>
      <w:r>
        <w:rPr>
          <w:rFonts w:cs="Times New Roman"/>
          <w:b/>
          <w:bCs/>
          <w:sz w:val="24"/>
          <w:szCs w:val="24"/>
          <w:u w:val="none"/>
        </w:rPr>
        <w:t xml:space="preserve"> de vagas em número suficiente para atender a demanda;</w:t>
      </w:r>
    </w:p>
    <w:p>
      <w:pPr>
        <w:widowControl/>
        <w:suppressAutoHyphens/>
        <w:bidi w:val="0"/>
        <w:spacing w:before="0" w:after="240" w:line="360" w:lineRule="auto"/>
        <w:ind w:left="-283" w:right="-680" w:firstLine="907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Considerando que este gabinete recebeu</w:t>
      </w:r>
      <w:r>
        <w:rPr>
          <w:rFonts w:cs="Times New Roman"/>
          <w:b/>
          <w:bCs/>
          <w:sz w:val="24"/>
          <w:szCs w:val="24"/>
          <w:u w:val="none"/>
        </w:rPr>
        <w:t xml:space="preserve"> denúncias de mães de crianças do espectro autista, que tiveram que matricular seus filhos em escolas distantes de suas residências, afetando diretamente a vida das mesmas, para atender ao critério estabelecido pelo município e não perder o atendimento da instituição Fonte Viva;</w:t>
      </w:r>
    </w:p>
    <w:p>
      <w:pPr>
        <w:widowControl/>
        <w:suppressAutoHyphens/>
        <w:bidi w:val="0"/>
        <w:spacing w:before="0" w:after="240" w:line="360" w:lineRule="auto"/>
        <w:ind w:left="-283" w:right="-680" w:firstLine="907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Considerando que o requisito mencionado, </w:t>
      </w:r>
      <w:r>
        <w:rPr>
          <w:rFonts w:cs="Times New Roman"/>
          <w:b/>
          <w:bCs/>
          <w:sz w:val="24"/>
          <w:szCs w:val="24"/>
          <w:u w:val="single"/>
        </w:rPr>
        <w:t>na prática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, </w:t>
      </w:r>
      <w:r>
        <w:rPr>
          <w:rFonts w:cs="Times New Roman"/>
          <w:b/>
          <w:bCs/>
          <w:sz w:val="24"/>
          <w:szCs w:val="24"/>
          <w:u w:val="none"/>
        </w:rPr>
        <w:t>acaba afetando o direito da criança estudar em escola mais próxima de sua residência, nos termos do artigo 40 do  Estatuto da Criança e do Adolescente, que acaba sendo direcionada para escolas, e atendendo ao disposto nas leis 13.146 de 2015 e 12764 de 2012;</w:t>
      </w:r>
    </w:p>
    <w:p>
      <w:pPr>
        <w:widowControl/>
        <w:suppressAutoHyphens/>
        <w:bidi w:val="0"/>
        <w:spacing w:before="0" w:after="240" w:line="360" w:lineRule="auto"/>
        <w:ind w:left="-283" w:right="-680" w:firstLine="907"/>
        <w:jc w:val="both"/>
      </w:pPr>
      <w:r>
        <w:rPr>
          <w:rFonts w:cs="Times New Roman"/>
          <w:b/>
          <w:bCs/>
          <w:sz w:val="24"/>
          <w:szCs w:val="24"/>
          <w:u w:val="none"/>
        </w:rPr>
        <w:t>Considerando ainda que atualmente a associção, no âmbito do ajuste firmado com o município, atende apenas vinte e cinco crianças, gerando uma fila de pessoas que aguardam por referido atendimento;</w:t>
      </w: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  <w:rPr>
          <w:b/>
          <w:bCs/>
        </w:rPr>
      </w:pPr>
      <w:r>
        <w:rPr>
          <w:rFonts w:cs="Times New Roman"/>
          <w:b/>
          <w:bCs/>
          <w:sz w:val="24"/>
          <w:szCs w:val="24"/>
          <w:u w:val="none"/>
        </w:rPr>
        <w:t>INDICO, com fundamento no artigo 160 da resolução 276/2010 (Regimento interno), considerando o caráter público e social da medida:</w:t>
      </w: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</w:pPr>
      <w:r>
        <w:rPr>
          <w:rFonts w:cs="Times New Roman"/>
          <w:b/>
          <w:bCs/>
          <w:sz w:val="24"/>
          <w:szCs w:val="24"/>
          <w:u w:val="none"/>
        </w:rPr>
        <w:t>i)</w:t>
      </w:r>
      <w:r>
        <w:rPr>
          <w:rFonts w:cs="Times New Roman"/>
          <w:b/>
          <w:bCs/>
          <w:sz w:val="24"/>
          <w:szCs w:val="24"/>
          <w:u w:val="none"/>
        </w:rPr>
        <w:t xml:space="preserve">  a alteração do termo celebrado pelo município com a Associação de Pais e Amigos do Autista da Baixa Mogiana (“Fonte Viva”), para permitir, n</w:t>
      </w:r>
      <w:r>
        <w:rPr>
          <w:rFonts w:cs="Times New Roman"/>
          <w:b/>
          <w:bCs/>
          <w:sz w:val="24"/>
          <w:szCs w:val="24"/>
          <w:u w:val="single"/>
        </w:rPr>
        <w:t xml:space="preserve">os casos em que ficar demonstrada a inexistência de vagas em unidade pública municipal de ensino no bairro ou região da residência do aluno portador de TEA, </w:t>
      </w:r>
      <w:r>
        <w:rPr>
          <w:rFonts w:cs="Times New Roman"/>
          <w:b/>
          <w:bCs/>
          <w:sz w:val="24"/>
          <w:szCs w:val="24"/>
          <w:u w:val="single"/>
        </w:rPr>
        <w:t>que o mesmo possa ser matriculado em escola da rede pública estadual,</w:t>
      </w:r>
      <w:r>
        <w:rPr>
          <w:rFonts w:cs="Times New Roman"/>
          <w:b/>
          <w:bCs/>
          <w:sz w:val="24"/>
          <w:szCs w:val="24"/>
          <w:u w:val="none"/>
        </w:rPr>
        <w:t xml:space="preserve"> recebendo, do mesmo modo, o atendimento da instituição Fonte Viva. </w:t>
      </w:r>
      <w:r>
        <w:rPr>
          <w:rFonts w:cs="Times New Roman"/>
          <w:b/>
          <w:bCs/>
          <w:sz w:val="24"/>
          <w:szCs w:val="24"/>
          <w:u w:val="single"/>
        </w:rPr>
        <w:t>Ou ainda, caso necessário, que seja elaborado novo instrumento incluindo a hipótese ora sugerida.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 w:val="24"/>
          <w:szCs w:val="24"/>
          <w:u w:val="single"/>
        </w:rPr>
        <w:t>ii) o aumento dos repasses para a referida instituição e, consequentemente, do número de vagas para atendimento de crianças e adolescentes com Transtorno do Espectro Autista.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Assim, ressalto, </w:t>
      </w:r>
      <w:r>
        <w:rPr>
          <w:rFonts w:cs="Times New Roman"/>
          <w:b/>
          <w:bCs/>
          <w:sz w:val="24"/>
          <w:szCs w:val="24"/>
          <w:u w:val="none"/>
        </w:rPr>
        <w:t xml:space="preserve">com fundamento no artigo 160 da resolução 276/2010 (Regimento interno), </w:t>
      </w:r>
      <w:r>
        <w:rPr>
          <w:rFonts w:cs="Times New Roman"/>
          <w:b/>
          <w:bCs/>
          <w:sz w:val="24"/>
          <w:szCs w:val="24"/>
          <w:u w:val="none"/>
        </w:rPr>
        <w:t>o caráter público e social da medida sugerida, que servirá como importante instrumento de política pública, em respeito a dignidade das pessoas portadoras de necessidades especiais, elevando nosso município nessa importante luta pelos mais nobres valores de nossa sociedade.</w:t>
      </w:r>
    </w:p>
    <w:p>
      <w:pPr>
        <w:widowControl/>
        <w:suppressAutoHyphens/>
        <w:bidi w:val="0"/>
        <w:spacing w:before="0" w:after="240" w:line="360" w:lineRule="auto"/>
        <w:ind w:left="-283" w:right="-567" w:firstLine="1984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Por fim, </w:t>
      </w:r>
      <w:r>
        <w:rPr>
          <w:rFonts w:cs="Times New Roman"/>
          <w:sz w:val="24"/>
          <w:szCs w:val="24"/>
        </w:rPr>
        <w:t>ciente dos desafios existentes,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me coloco a inteira disposição para contribuir  com a questão em apreço e </w:t>
      </w:r>
      <w:r>
        <w:rPr>
          <w:rFonts w:cs="Times New Roman"/>
          <w:sz w:val="24"/>
          <w:szCs w:val="24"/>
        </w:rPr>
        <w:t>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10 de maio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6667241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4455" distR="8445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904830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167148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621</Words>
  <Characters>3411</Characters>
  <Application>Microsoft Office Word</Application>
  <DocSecurity>0</DocSecurity>
  <Lines>0</Lines>
  <Paragraphs>25</Paragraphs>
  <ScaleCrop>false</ScaleCrop>
  <Company>Microsoft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22</cp:revision>
  <cp:lastPrinted>2022-05-10T14:38:25Z</cp:lastPrinted>
  <dcterms:created xsi:type="dcterms:W3CDTF">2022-03-03T19:02:00Z</dcterms:created>
  <dcterms:modified xsi:type="dcterms:W3CDTF">2022-05-10T15:27:58Z</dcterms:modified>
  <dc:language>pt-BR</dc:language>
</cp:coreProperties>
</file>