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jc w:val="center"/>
        <w:rPr>
          <w:color w:val="5983B0"/>
        </w:rPr>
      </w:pPr>
      <w:r>
        <w:rPr>
          <w:rFonts w:ascii="Arial" w:hAnsi="Arial" w:cs="Arial"/>
          <w:b/>
          <w:bCs/>
          <w:sz w:val="24"/>
          <w:szCs w:val="24"/>
        </w:rPr>
        <w:t xml:space="preserve">Relatório  </w:t>
      </w:r>
    </w:p>
    <w:p>
      <w:pPr>
        <w:spacing w:before="0" w:after="240"/>
        <w:rPr>
          <w:color w:val="5983B0"/>
        </w:rPr>
      </w:pPr>
      <w:r>
        <w:rPr>
          <w:color w:val="5983B0"/>
          <w:sz w:val="24"/>
          <w:szCs w:val="24"/>
        </w:rPr>
        <w:br/>
      </w:r>
      <w:r>
        <w:rPr>
          <w:rFonts w:ascii="Arial" w:hAnsi="Arial" w:cs="Arial"/>
          <w:b/>
          <w:bCs/>
          <w:sz w:val="24"/>
          <w:szCs w:val="24"/>
        </w:rPr>
        <w:t>Projeto de Lei n.º 79 /2022</w:t>
      </w:r>
    </w:p>
    <w:p>
      <w:pPr>
        <w:jc w:val="both"/>
        <w:rPr>
          <w:color w:val="5983B0"/>
        </w:rPr>
      </w:pPr>
      <w:r>
        <w:rPr>
          <w:rFonts w:ascii="Calibri" w:hAnsi="Calibri" w:cs="Calibri"/>
          <w:color w:val="5983B0"/>
          <w:sz w:val="26"/>
          <w:szCs w:val="26"/>
        </w:rPr>
        <w:t> </w:t>
      </w:r>
      <w:r>
        <w:rPr>
          <w:rFonts w:ascii="Calibri" w:hAnsi="Calibri" w:cs="Calibri"/>
          <w:color w:val="5983B0"/>
          <w:sz w:val="26"/>
          <w:szCs w:val="26"/>
        </w:rPr>
        <w:tab/>
        <w:t xml:space="preserve"> </w:t>
        <w:tab/>
      </w:r>
      <w:r>
        <w:rPr>
          <w:rFonts w:ascii="Calibri" w:hAnsi="Calibri" w:cs="Calibri"/>
          <w:sz w:val="26"/>
          <w:szCs w:val="26"/>
        </w:rPr>
        <w:t>Conforme determina</w:t>
      </w:r>
      <w:r>
        <w:rPr>
          <w:rFonts w:ascii="Calibri" w:hAnsi="Calibri" w:cs="Calibri"/>
          <w:sz w:val="26"/>
          <w:szCs w:val="26"/>
        </w:rPr>
        <w:t>m</w:t>
      </w:r>
      <w:r>
        <w:rPr>
          <w:rFonts w:ascii="Calibri" w:hAnsi="Calibri" w:cs="Calibri"/>
          <w:sz w:val="26"/>
          <w:szCs w:val="26"/>
        </w:rPr>
        <w:t xml:space="preserve"> o</w:t>
      </w:r>
      <w:r>
        <w:rPr>
          <w:rFonts w:ascii="Calibri" w:hAnsi="Calibri" w:cs="Calibri"/>
          <w:sz w:val="26"/>
          <w:szCs w:val="26"/>
        </w:rPr>
        <w:t>s</w:t>
      </w:r>
      <w:r>
        <w:rPr>
          <w:rFonts w:ascii="Calibri" w:hAnsi="Calibri" w:cs="Calibri"/>
          <w:sz w:val="26"/>
          <w:szCs w:val="26"/>
        </w:rPr>
        <w:t xml:space="preserve"> artigo</w:t>
      </w:r>
      <w:r>
        <w:rPr>
          <w:rFonts w:ascii="Calibri" w:hAnsi="Calibri" w:cs="Calibri"/>
          <w:sz w:val="26"/>
          <w:szCs w:val="26"/>
        </w:rPr>
        <w:t>s</w:t>
      </w:r>
      <w:r>
        <w:rPr>
          <w:rFonts w:ascii="Calibri" w:hAnsi="Calibri" w:cs="Calibri"/>
          <w:sz w:val="26"/>
          <w:szCs w:val="26"/>
        </w:rPr>
        <w:t xml:space="preserve"> 35, 37 e 38 combinado</w:t>
      </w:r>
      <w:r>
        <w:rPr>
          <w:rFonts w:ascii="Calibri" w:hAnsi="Calibri" w:cs="Calibri"/>
          <w:sz w:val="26"/>
          <w:szCs w:val="26"/>
        </w:rPr>
        <w:t>s</w:t>
      </w:r>
      <w:r>
        <w:rPr>
          <w:rFonts w:ascii="Calibri" w:hAnsi="Calibri" w:cs="Calibri"/>
          <w:sz w:val="26"/>
          <w:szCs w:val="26"/>
        </w:rPr>
        <w:t xml:space="preserve"> com artigo 45 da Resolução 276 de 09 de novembro de 2010 – Regimento Interno da Câmara Municipal, a Comissão Permanente de Justiça e Redação, conjuntamente com as Comissões Permanentes de Obras, Serviços Públicos e Atividades Privadas e Finanças e Orçamento emitem o presente Relatório acerca do Projeto de Lei n.º 79/2022, de autoria do Exmo. Sr. Prefeito Municipal, sob </w:t>
      </w:r>
      <w:r>
        <w:rPr>
          <w:rFonts w:ascii="Calibri" w:hAnsi="Calibri" w:cs="Calibri"/>
          <w:b/>
          <w:bCs/>
          <w:sz w:val="26"/>
          <w:szCs w:val="26"/>
        </w:rPr>
        <w:t>a relatoria da vereadora Lúcia Maria Ferreira Tenório.</w:t>
      </w:r>
    </w:p>
    <w:p>
      <w:pPr>
        <w:jc w:val="both"/>
        <w:rPr>
          <w:color w:val="5983B0"/>
          <w:sz w:val="24"/>
          <w:szCs w:val="24"/>
        </w:rPr>
      </w:pPr>
    </w:p>
    <w:p>
      <w:pPr>
        <w:pStyle w:val="ListParagraph"/>
        <w:numPr>
          <w:ilvl w:val="0"/>
          <w:numId w:val="0"/>
        </w:numPr>
        <w:ind w:left="0" w:firstLine="0"/>
        <w:jc w:val="both"/>
        <w:rPr>
          <w:b/>
          <w:bCs/>
        </w:rPr>
      </w:pPr>
      <w:r>
        <w:rPr>
          <w:rFonts w:ascii="Calibri" w:hAnsi="Calibri" w:cs="Calibri"/>
          <w:b/>
          <w:bCs/>
          <w:sz w:val="26"/>
          <w:szCs w:val="26"/>
        </w:rPr>
        <w:t>I. Exposição da Matéria</w:t>
      </w:r>
    </w:p>
    <w:p>
      <w:pPr>
        <w:pStyle w:val="ListParagraph"/>
        <w:ind w:left="1080" w:firstLine="0"/>
        <w:jc w:val="both"/>
        <w:rPr>
          <w:sz w:val="24"/>
          <w:szCs w:val="24"/>
        </w:rPr>
      </w:pPr>
    </w:p>
    <w:p>
      <w:pPr>
        <w:ind w:firstLine="709"/>
        <w:jc w:val="both"/>
      </w:pPr>
      <w:r>
        <w:rPr>
          <w:rFonts w:ascii="Calibri" w:hAnsi="Calibri" w:cs="Calibri"/>
          <w:sz w:val="26"/>
          <w:szCs w:val="26"/>
        </w:rPr>
        <w:t> </w:t>
      </w:r>
      <w:r>
        <w:rPr>
          <w:rFonts w:ascii="Calibri" w:hAnsi="Calibri" w:cs="Calibri"/>
          <w:sz w:val="26"/>
          <w:szCs w:val="26"/>
        </w:rPr>
        <w:tab/>
        <w:t xml:space="preserve">O Excelentíssimo Senhor Prefeito Dr. Paulo de Oliveira e Silva encaminha a esta Casa de Leis o Projeto de Lei nº 79/2022, que </w:t>
      </w:r>
      <w:r>
        <w:rPr>
          <w:rFonts w:ascii="Calibri" w:hAnsi="Calibri" w:cs="Calibri"/>
          <w:b/>
          <w:bCs/>
          <w:sz w:val="26"/>
          <w:szCs w:val="26"/>
        </w:rPr>
        <w:t>“autoriza o município de Mogi Mirim, pelo Poder Executivo, a celebrar Termo de Convênio e de Aditamentos com a Companhia de Processamento de Dados do Estado de São Paulo (PRODESP), objetivando a implantação e operação do POSTO “POUPATEMPO CENTRAL DE ATENDIMENTO AO CIDADÃO” POUPATEMPO MOGI MIRIM, e dá outras providências.</w:t>
      </w:r>
    </w:p>
    <w:p>
      <w:pPr>
        <w:jc w:val="both"/>
        <w:rPr>
          <w:color w:val="5983B0"/>
        </w:rPr>
      </w:pPr>
      <w:r>
        <w:rPr>
          <w:rFonts w:ascii="Calibri" w:hAnsi="Calibri" w:cs="Calibri"/>
          <w:color w:val="5983B0"/>
          <w:sz w:val="26"/>
          <w:szCs w:val="26"/>
        </w:rPr>
        <w:tab/>
      </w:r>
    </w:p>
    <w:p>
      <w:pPr>
        <w:ind w:firstLine="709"/>
        <w:jc w:val="both"/>
        <w:rPr>
          <w:color w:val="5983B0"/>
        </w:rPr>
      </w:pPr>
      <w:r>
        <w:rPr>
          <w:rFonts w:ascii="Calibri" w:hAnsi="Calibri" w:cs="Calibri"/>
          <w:sz w:val="26"/>
          <w:szCs w:val="26"/>
        </w:rPr>
        <w:tab/>
        <w:t>A propositura é uma autorização legislativa para que o Poder Executivo possa firmar Convênio com a Companhia de Processamento de Dados do Estado de São Paulo – PRODESP.</w:t>
      </w:r>
    </w:p>
    <w:p>
      <w:pPr>
        <w:ind w:firstLine="709"/>
        <w:jc w:val="both"/>
        <w:rPr>
          <w:color w:val="5983B0"/>
        </w:rPr>
      </w:pPr>
      <w:r>
        <w:rPr>
          <w:rFonts w:ascii="Calibri" w:hAnsi="Calibri" w:cs="Calibri"/>
          <w:color w:val="5983B0"/>
          <w:sz w:val="26"/>
          <w:szCs w:val="26"/>
        </w:rPr>
        <w:tab/>
      </w:r>
    </w:p>
    <w:p>
      <w:pPr>
        <w:jc w:val="both"/>
      </w:pPr>
      <w:r>
        <w:rPr>
          <w:rFonts w:ascii="Calibri" w:hAnsi="Calibri" w:cs="Calibri"/>
          <w:b/>
          <w:bCs/>
          <w:sz w:val="26"/>
          <w:szCs w:val="26"/>
        </w:rPr>
        <w:t>II. Do mérito e conclusões do relator</w:t>
      </w:r>
      <w:r>
        <w:rPr>
          <w:rFonts w:ascii="Calibri" w:hAnsi="Calibri" w:cs="Calibri"/>
          <w:sz w:val="26"/>
          <w:szCs w:val="26"/>
        </w:rPr>
        <w:t> </w:t>
      </w:r>
    </w:p>
    <w:p>
      <w:pPr>
        <w:rPr>
          <w:color w:val="5983B0"/>
          <w:sz w:val="24"/>
          <w:szCs w:val="24"/>
        </w:rPr>
      </w:pPr>
    </w:p>
    <w:p>
      <w:pPr>
        <w:ind w:firstLine="709"/>
        <w:jc w:val="both"/>
        <w:rPr>
          <w:color w:val="5983B0"/>
        </w:rPr>
      </w:pPr>
      <w:r>
        <w:rPr>
          <w:rFonts w:ascii="Calibri" w:hAnsi="Calibri" w:cs="Calibri"/>
          <w:color w:val="5983B0"/>
          <w:sz w:val="26"/>
          <w:szCs w:val="26"/>
        </w:rPr>
        <w:t> </w:t>
      </w:r>
      <w:r>
        <w:rPr>
          <w:rFonts w:ascii="Calibri" w:hAnsi="Calibri" w:cs="Calibri"/>
          <w:color w:val="5983B0"/>
          <w:sz w:val="26"/>
          <w:szCs w:val="26"/>
        </w:rPr>
        <w:tab/>
      </w:r>
      <w:r>
        <w:rPr>
          <w:rFonts w:ascii="Calibri" w:hAnsi="Calibri" w:cs="Calibri"/>
          <w:sz w:val="26"/>
          <w:szCs w:val="26"/>
        </w:rPr>
        <w:t>Em análise técnica da matéria, denota-se que não existem óbices jurídicos para tramitação da presente propositura, posto que a mesma não apresenta mácula de constitucionalidade.</w:t>
      </w:r>
    </w:p>
    <w:p>
      <w:pPr>
        <w:spacing w:before="240" w:after="240"/>
        <w:jc w:val="both"/>
        <w:rPr>
          <w:rFonts w:ascii="Calibri" w:hAnsi="Calibri"/>
          <w:color w:val="5983B0"/>
          <w:sz w:val="26"/>
          <w:szCs w:val="26"/>
        </w:rPr>
      </w:pPr>
      <w:r>
        <w:rPr>
          <w:rFonts w:ascii="Calibri" w:hAnsi="Calibri" w:cs="Calibri"/>
          <w:color w:val="5983B0"/>
          <w:sz w:val="26"/>
          <w:szCs w:val="26"/>
        </w:rPr>
        <w:t> </w:t>
      </w:r>
      <w:r>
        <w:rPr>
          <w:rFonts w:ascii="Calibri" w:hAnsi="Calibri" w:cs="Calibri"/>
          <w:color w:val="5983B0"/>
          <w:sz w:val="26"/>
          <w:szCs w:val="26"/>
        </w:rPr>
        <w:tab/>
        <w:t xml:space="preserve"> </w:t>
        <w:tab/>
      </w:r>
      <w:r>
        <w:rPr>
          <w:rFonts w:ascii="Calibri" w:hAnsi="Calibri" w:cs="Calibri"/>
          <w:sz w:val="26"/>
          <w:szCs w:val="26"/>
        </w:rPr>
        <w:t>Considerando</w:t>
      </w:r>
      <w:r>
        <w:rPr>
          <w:rFonts w:ascii="Calibri" w:hAnsi="Calibri"/>
          <w:sz w:val="26"/>
          <w:szCs w:val="26"/>
        </w:rPr>
        <w:t xml:space="preserve"> que o objetivo da presente iniciativa é possibilitar a implantação e operação do Posto Poupatempo Central de Atendimento ao Cidadão, que já está em operação na cidade, visando facilitar o acesso aos serviços públicos prestados ao cidadão. </w:t>
      </w:r>
    </w:p>
    <w:p>
      <w:pPr>
        <w:spacing w:before="240" w:after="240"/>
        <w:jc w:val="both"/>
        <w:rPr>
          <w:rFonts w:ascii="Calibri" w:hAnsi="Calibri"/>
          <w:sz w:val="26"/>
          <w:szCs w:val="26"/>
        </w:rPr>
      </w:pPr>
      <w:r>
        <w:rPr>
          <w:rFonts w:ascii="Calibri" w:hAnsi="Calibri"/>
          <w:sz w:val="26"/>
          <w:szCs w:val="26"/>
        </w:rPr>
        <w:tab/>
        <w:tab/>
        <w:t>Tendo em vista que a unidade implantada em Mogi Mirim foi disponibilizada pelo Governo do Estado de São Paulo e representa um grande avanço em matéria de prestação de serviços, pois minimizará os trâmites burocráticos que aliados à morosidade dos procedimentos internos retardam em muito o atendimento ao cidadão.</w:t>
      </w:r>
    </w:p>
    <w:p>
      <w:pPr>
        <w:spacing w:before="240" w:after="240"/>
        <w:jc w:val="right"/>
        <w:rPr>
          <w:rFonts w:ascii="Calibri" w:hAnsi="Calibri"/>
          <w:sz w:val="26"/>
          <w:szCs w:val="26"/>
        </w:rPr>
      </w:pPr>
    </w:p>
    <w:p>
      <w:pPr>
        <w:spacing w:before="240" w:after="240"/>
        <w:jc w:val="right"/>
        <w:rPr>
          <w:rFonts w:ascii="Calibri" w:hAnsi="Calibri"/>
          <w:sz w:val="26"/>
          <w:szCs w:val="26"/>
        </w:rPr>
      </w:pPr>
    </w:p>
    <w:p>
      <w:pPr>
        <w:spacing w:before="240" w:after="240"/>
        <w:jc w:val="both"/>
        <w:rPr>
          <w:rFonts w:ascii="Calibri" w:hAnsi="Calibri"/>
          <w:sz w:val="26"/>
          <w:szCs w:val="26"/>
        </w:rPr>
      </w:pPr>
      <w:r>
        <w:rPr>
          <w:rFonts w:ascii="Calibri" w:hAnsi="Calibri"/>
          <w:sz w:val="26"/>
          <w:szCs w:val="26"/>
        </w:rPr>
        <w:t xml:space="preserve"> </w:t>
      </w:r>
      <w:r>
        <w:rPr>
          <w:rFonts w:ascii="Calibri" w:hAnsi="Calibri"/>
          <w:sz w:val="26"/>
          <w:szCs w:val="26"/>
        </w:rPr>
        <w:tab/>
        <w:tab/>
        <w:t>Cabe ressaltar que a presente matéria, sendo aprovada, deverá retroagir seus efeitos a 11 de abril de 2022, data esta em que foi assinado o Termo de Convênio como o Governo do Estado para a implantação do programa, para então, finalizar com a edição desta lei autorizativa.</w:t>
      </w:r>
    </w:p>
    <w:p>
      <w:pPr>
        <w:spacing w:before="240" w:after="240"/>
        <w:jc w:val="both"/>
      </w:pPr>
      <w:r>
        <w:rPr>
          <w:rFonts w:ascii="Calibri" w:hAnsi="Calibri" w:cs="Calibri"/>
          <w:color w:val="5983B0"/>
          <w:sz w:val="26"/>
          <w:szCs w:val="26"/>
        </w:rPr>
        <w:tab/>
      </w:r>
      <w:r>
        <w:rPr>
          <w:rFonts w:ascii="Calibri" w:hAnsi="Calibri" w:cs="Calibri"/>
          <w:sz w:val="26"/>
          <w:szCs w:val="26"/>
        </w:rPr>
        <w:tab/>
        <w:t>Desde a inauguração da primeira unidade do Poupatempo, em 1997, a PRODESP é a responsável pela implantação e operacionalização do programa, que é referência nacional e internacional em inovação e qualidade na prestação de serviços públicos.</w:t>
      </w:r>
    </w:p>
    <w:p>
      <w:pPr>
        <w:spacing w:before="240" w:after="240"/>
        <w:jc w:val="both"/>
      </w:pPr>
      <w:r>
        <w:rPr>
          <w:rFonts w:ascii="Calibri" w:hAnsi="Calibri" w:cs="Calibri"/>
          <w:sz w:val="26"/>
          <w:szCs w:val="26"/>
        </w:rPr>
        <w:tab/>
        <w:tab/>
        <w:t xml:space="preserve">O principal foco do Poupatempo hoje é a digitalização de serviços. Um trabalho que a PRODESP vem executando em tempo recorde sendo imprescindível para a instalação da unidade, justificando firmar convênio com a Companhia de Processamento de Dados do Estado de São Paulo.  </w:t>
      </w:r>
    </w:p>
    <w:p>
      <w:pPr>
        <w:spacing w:before="240" w:after="240"/>
        <w:jc w:val="both"/>
      </w:pPr>
      <w:r>
        <w:rPr>
          <w:rFonts w:ascii="Calibri" w:hAnsi="Calibri" w:cs="Calibri"/>
          <w:sz w:val="26"/>
          <w:szCs w:val="26"/>
        </w:rPr>
        <w:tab/>
        <w:tab/>
        <w:t>Considerando que o ajuste proposto irá contemplar repasse de recursos financeiros entre os partícipes, correndo as despesas à conta dos seus respectivos orçamentos, em conformidade com o Termo de Convênio que faz parte integrante desta propositura.</w:t>
        <w:tab/>
        <w:tab/>
      </w:r>
    </w:p>
    <w:p>
      <w:pPr>
        <w:spacing w:before="240" w:after="240"/>
        <w:jc w:val="both"/>
      </w:pPr>
      <w:r>
        <w:rPr>
          <w:rFonts w:ascii="Calibri" w:hAnsi="Calibri" w:cs="Calibri"/>
          <w:sz w:val="26"/>
          <w:szCs w:val="26"/>
        </w:rPr>
        <w:tab/>
        <w:tab/>
        <w:t xml:space="preserve">No que se refere às questões dos valores a serem pagos, o convênio prevê que a Administração financeira do Poupatempo Mogi Mirim ficará a cargo da PRODESP. A Prefeitura repassará à PRODESP o valor de </w:t>
      </w:r>
      <w:r>
        <w:rPr>
          <w:rFonts w:ascii="Calibri" w:hAnsi="Calibri" w:cs="Calibri"/>
          <w:b/>
          <w:bCs/>
          <w:sz w:val="26"/>
          <w:szCs w:val="26"/>
        </w:rPr>
        <w:t>R$ 107.194,32</w:t>
      </w:r>
      <w:r>
        <w:rPr>
          <w:rFonts w:ascii="Calibri" w:hAnsi="Calibri" w:cs="Calibri"/>
          <w:sz w:val="26"/>
          <w:szCs w:val="26"/>
        </w:rPr>
        <w:t xml:space="preserve"> em complemento às despesas de implantação da unidade</w:t>
      </w:r>
    </w:p>
    <w:p>
      <w:pPr>
        <w:spacing w:before="240" w:after="240"/>
        <w:jc w:val="both"/>
      </w:pPr>
      <w:r>
        <w:rPr>
          <w:rFonts w:ascii="Calibri" w:hAnsi="Calibri" w:cs="Calibri"/>
          <w:sz w:val="26"/>
          <w:szCs w:val="26"/>
        </w:rPr>
        <w:tab/>
        <w:tab/>
        <w:t xml:space="preserve">Mensalmente, o repasse da Administração Municipal à PRODESP a título de participação nas despesas de operação do Poupatempo será de </w:t>
      </w:r>
      <w:r>
        <w:rPr>
          <w:rFonts w:ascii="Calibri" w:hAnsi="Calibri" w:cs="Calibri"/>
          <w:b/>
          <w:bCs/>
          <w:sz w:val="26"/>
          <w:szCs w:val="26"/>
        </w:rPr>
        <w:t>R$ 16.794,02</w:t>
      </w:r>
      <w:r>
        <w:rPr>
          <w:rFonts w:ascii="Calibri" w:hAnsi="Calibri" w:cs="Calibri"/>
          <w:sz w:val="26"/>
          <w:szCs w:val="26"/>
        </w:rPr>
        <w:t>, sendo emitida mensalmente nota de débito para o ingresso desses valores. O convênio prevê reajuste anual de acordo com a variação do IPC-FIPE, com prazo de vigência de 60 meses. Os valores pagos à PRODESP referem-se a ressarcimentos por gastos desvinculados de sua atividade principal.</w:t>
      </w:r>
    </w:p>
    <w:p>
      <w:pPr>
        <w:spacing w:before="240" w:after="240"/>
        <w:jc w:val="both"/>
      </w:pPr>
      <w:r>
        <w:rPr>
          <w:rFonts w:ascii="Calibri" w:hAnsi="Calibri" w:cs="Calibri"/>
          <w:sz w:val="26"/>
          <w:szCs w:val="26"/>
        </w:rPr>
        <w:tab/>
        <w:tab/>
        <w:t xml:space="preserve">Quanto ao aspecto constitucional, legal e regimental, portanto, denota-se que o presente projeto não apresenta conflitos junto ao ordenamento jurídico vigente, não havendo vícios de constitucionalidade. Dessa forma, seja no âmbito jurídico ou gramatical, não se vislumbra irregularidades na propositura ora analisada, motivo pelo qual não se verifica óbices para continuidade da proposta apresentada pelo Executivo Municipal e </w:t>
      </w:r>
      <w:r>
        <w:rPr>
          <w:rFonts w:ascii="Calibri" w:hAnsi="Calibri" w:cs="Calibri"/>
          <w:color w:val="333333"/>
          <w:sz w:val="26"/>
          <w:szCs w:val="26"/>
        </w:rPr>
        <w:t>foi consensualizado que o parecer seria em conjunto.</w:t>
      </w:r>
    </w:p>
    <w:p>
      <w:pPr>
        <w:spacing w:before="240" w:after="240"/>
        <w:jc w:val="both"/>
        <w:rPr>
          <w:rFonts w:ascii="Calibri" w:hAnsi="Calibri"/>
          <w:color w:val="5983B0"/>
          <w:sz w:val="26"/>
          <w:szCs w:val="26"/>
        </w:rPr>
      </w:pPr>
    </w:p>
    <w:p>
      <w:pPr>
        <w:spacing w:before="240" w:after="240"/>
        <w:jc w:val="both"/>
        <w:rPr>
          <w:rFonts w:ascii="Calibri" w:hAnsi="Calibri"/>
          <w:color w:val="5983B0"/>
          <w:sz w:val="26"/>
          <w:szCs w:val="26"/>
        </w:rPr>
      </w:pPr>
    </w:p>
    <w:p>
      <w:pPr>
        <w:jc w:val="both"/>
      </w:pPr>
      <w:r>
        <w:rPr>
          <w:rFonts w:ascii="Calibri" w:hAnsi="Calibri" w:cs="Calibri"/>
          <w:b/>
          <w:bCs/>
          <w:sz w:val="26"/>
          <w:szCs w:val="26"/>
        </w:rPr>
        <w:t>III. Substitutivos, Emendas ou subemendas ao Projeto</w:t>
      </w:r>
    </w:p>
    <w:p>
      <w:pPr>
        <w:rPr>
          <w:color w:val="5983B0"/>
          <w:sz w:val="24"/>
          <w:szCs w:val="24"/>
        </w:rPr>
      </w:pPr>
    </w:p>
    <w:p>
      <w:pPr>
        <w:jc w:val="both"/>
        <w:rPr>
          <w:color w:val="5983B0"/>
        </w:rPr>
      </w:pPr>
      <w:r>
        <w:rPr>
          <w:rFonts w:ascii="Calibri" w:hAnsi="Calibri" w:cs="Calibri"/>
          <w:sz w:val="26"/>
          <w:szCs w:val="26"/>
        </w:rPr>
        <w:t> </w:t>
      </w:r>
      <w:r>
        <w:rPr>
          <w:rFonts w:ascii="Calibri" w:hAnsi="Calibri" w:cs="Calibri"/>
          <w:sz w:val="26"/>
          <w:szCs w:val="26"/>
        </w:rPr>
        <w:tab/>
        <w:t>As Comissões não propõem qualquer alteração ao Projeto de Lei sob análise.</w:t>
      </w:r>
    </w:p>
    <w:p>
      <w:pPr>
        <w:jc w:val="both"/>
        <w:rPr>
          <w:color w:val="5983B0"/>
        </w:rPr>
      </w:pPr>
    </w:p>
    <w:p>
      <w:pPr>
        <w:jc w:val="both"/>
        <w:rPr>
          <w:color w:val="5983B0"/>
          <w:sz w:val="24"/>
          <w:szCs w:val="24"/>
        </w:rPr>
      </w:pPr>
    </w:p>
    <w:p>
      <w:pPr>
        <w:jc w:val="both"/>
      </w:pPr>
      <w:r>
        <w:rPr>
          <w:rFonts w:ascii="Calibri" w:hAnsi="Calibri" w:cs="Calibri"/>
          <w:b/>
          <w:bCs/>
          <w:sz w:val="26"/>
          <w:szCs w:val="26"/>
        </w:rPr>
        <w:t>IV. Decisão da Comissão </w:t>
      </w:r>
    </w:p>
    <w:p>
      <w:pPr>
        <w:jc w:val="both"/>
        <w:rPr>
          <w:color w:val="5983B0"/>
          <w:sz w:val="24"/>
          <w:szCs w:val="24"/>
        </w:rPr>
      </w:pPr>
    </w:p>
    <w:p>
      <w:pPr>
        <w:ind w:firstLine="709"/>
        <w:jc w:val="both"/>
        <w:rPr>
          <w:rFonts w:ascii="Calibri" w:hAnsi="Calibri" w:cs="Calibri"/>
          <w:sz w:val="26"/>
          <w:szCs w:val="26"/>
        </w:rPr>
      </w:pPr>
    </w:p>
    <w:p>
      <w:pPr>
        <w:ind w:firstLine="709"/>
        <w:jc w:val="both"/>
      </w:pPr>
      <w:r>
        <w:rPr>
          <w:rFonts w:ascii="Calibri" w:hAnsi="Calibri" w:cs="Calibri"/>
          <w:sz w:val="26"/>
          <w:szCs w:val="26"/>
        </w:rPr>
        <w:t>P</w:t>
      </w:r>
      <w:r>
        <w:rPr>
          <w:rFonts w:ascii="Calibri" w:hAnsi="Calibri" w:cs="Calibri"/>
          <w:color w:val="000000"/>
          <w:sz w:val="26"/>
          <w:szCs w:val="26"/>
          <w:shd w:val="clear" w:color="auto" w:fill="FFFFFF"/>
        </w:rPr>
        <w:t xml:space="preserve">ortanto, a Relatora considera que a presente propositura não apresenta vícios de constitucionalidade, recebendo parecer </w:t>
      </w:r>
      <w:r>
        <w:rPr>
          <w:rFonts w:ascii="Calibri" w:hAnsi="Calibri" w:cs="Calibri"/>
          <w:b/>
          <w:bCs/>
          <w:color w:val="000000"/>
          <w:sz w:val="26"/>
          <w:szCs w:val="26"/>
          <w:shd w:val="clear" w:color="auto" w:fill="FFFFFF"/>
        </w:rPr>
        <w:t>FAVORÁVEL</w:t>
      </w:r>
      <w:r>
        <w:rPr>
          <w:rFonts w:ascii="Calibri" w:hAnsi="Calibri" w:cs="Calibri"/>
          <w:color w:val="000000"/>
          <w:sz w:val="26"/>
          <w:szCs w:val="26"/>
          <w:shd w:val="clear" w:color="auto" w:fill="FFFFFF"/>
        </w:rPr>
        <w:t xml:space="preserve">. </w:t>
      </w:r>
    </w:p>
    <w:p>
      <w:pPr>
        <w:ind w:firstLine="709"/>
        <w:jc w:val="both"/>
        <w:rPr>
          <w:rFonts w:ascii="Calibri" w:hAnsi="Calibri" w:cs="Calibri"/>
          <w:sz w:val="26"/>
          <w:szCs w:val="26"/>
        </w:rPr>
      </w:pPr>
    </w:p>
    <w:p>
      <w:pPr>
        <w:ind w:firstLine="709"/>
        <w:jc w:val="both"/>
        <w:rPr>
          <w:rFonts w:ascii="Calibri" w:hAnsi="Calibri" w:cs="Calibri"/>
          <w:b w:val="0"/>
          <w:bCs w:val="0"/>
          <w:i/>
          <w:iCs/>
          <w:sz w:val="26"/>
          <w:szCs w:val="26"/>
        </w:rPr>
      </w:pPr>
    </w:p>
    <w:p>
      <w:pPr>
        <w:ind w:firstLine="709"/>
        <w:jc w:val="both"/>
        <w:rPr>
          <w:rFonts w:ascii="Calibri" w:hAnsi="Calibri" w:cs="Calibri"/>
          <w:sz w:val="26"/>
          <w:szCs w:val="26"/>
        </w:rPr>
      </w:pPr>
    </w:p>
    <w:p>
      <w:pPr>
        <w:ind w:firstLine="709"/>
        <w:jc w:val="both"/>
        <w:rPr>
          <w:rFonts w:ascii="Calibri" w:hAnsi="Calibri" w:cs="Calibri"/>
          <w:sz w:val="26"/>
          <w:szCs w:val="26"/>
        </w:rPr>
      </w:pPr>
    </w:p>
    <w:p>
      <w:pPr>
        <w:jc w:val="center"/>
      </w:pPr>
      <w:r>
        <w:rPr>
          <w:rFonts w:ascii="Calibri" w:hAnsi="Calibri" w:cs="Calibri"/>
          <w:color w:val="000000"/>
          <w:sz w:val="26"/>
          <w:szCs w:val="26"/>
          <w:shd w:val="clear" w:color="auto" w:fill="FFFFFF"/>
        </w:rPr>
        <w:t>Sala das Comissões, em 25 de maio de 2022</w:t>
      </w:r>
    </w:p>
    <w:p>
      <w:pPr>
        <w:jc w:val="center"/>
        <w:rPr>
          <w:rFonts w:ascii="Calibri" w:hAnsi="Calibri" w:cs="Calibri"/>
          <w:sz w:val="26"/>
          <w:szCs w:val="26"/>
          <w:shd w:val="clear" w:color="auto" w:fill="FFFFFF"/>
        </w:rPr>
      </w:pPr>
    </w:p>
    <w:p>
      <w:pPr>
        <w:jc w:val="center"/>
        <w:rPr>
          <w:rFonts w:ascii="Calibri" w:hAnsi="Calibri" w:cs="Calibri"/>
          <w:sz w:val="26"/>
          <w:szCs w:val="26"/>
          <w:shd w:val="clear" w:color="auto" w:fill="FFFFFF"/>
        </w:rPr>
      </w:pPr>
    </w:p>
    <w:p>
      <w:pPr>
        <w:jc w:val="center"/>
        <w:rPr>
          <w:rFonts w:ascii="Calibri" w:hAnsi="Calibri" w:cs="Calibri"/>
          <w:sz w:val="26"/>
          <w:szCs w:val="26"/>
          <w:shd w:val="clear" w:color="auto" w:fill="FFFFFF"/>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r>
        <w:rPr>
          <w:rFonts w:ascii="Calibri" w:hAnsi="Calibri" w:cs="Calibri"/>
          <w:b/>
          <w:bCs/>
          <w:sz w:val="28"/>
          <w:szCs w:val="28"/>
        </w:rPr>
        <w:t>Vereadora Lúcia Maria Ferreira Tenório</w:t>
      </w:r>
    </w:p>
    <w:p>
      <w:pPr>
        <w:jc w:val="center"/>
        <w:rPr>
          <w:sz w:val="28"/>
          <w:szCs w:val="28"/>
        </w:rPr>
      </w:pPr>
      <w:r>
        <w:rPr>
          <w:rFonts w:ascii="Calibri" w:hAnsi="Calibri" w:cs="Calibri"/>
          <w:sz w:val="28"/>
          <w:szCs w:val="28"/>
        </w:rPr>
        <w:t>Membro /Relatora</w:t>
      </w:r>
    </w:p>
    <w:p>
      <w:pPr>
        <w:spacing w:before="0" w:after="240"/>
        <w:rPr>
          <w:sz w:val="28"/>
          <w:szCs w:val="28"/>
        </w:rPr>
      </w:pPr>
    </w:p>
    <w:p>
      <w:pPr>
        <w:spacing w:before="0" w:after="240"/>
        <w:rPr>
          <w:sz w:val="24"/>
          <w:szCs w:val="24"/>
        </w:rPr>
      </w:pPr>
    </w:p>
    <w:p>
      <w:pPr>
        <w:spacing w:before="0" w:after="240"/>
        <w:rPr>
          <w:sz w:val="24"/>
          <w:szCs w:val="24"/>
        </w:rPr>
      </w:pPr>
    </w:p>
    <w:p>
      <w:pPr>
        <w:spacing w:before="0" w:after="240"/>
        <w:rPr>
          <w:sz w:val="24"/>
          <w:szCs w:val="24"/>
        </w:rPr>
      </w:pPr>
    </w:p>
    <w:p>
      <w:pPr>
        <w:spacing w:before="0" w:after="240"/>
        <w:rPr>
          <w:sz w:val="24"/>
          <w:szCs w:val="24"/>
        </w:rPr>
      </w:pPr>
    </w:p>
    <w:p>
      <w:pPr>
        <w:spacing w:before="0" w:after="240"/>
        <w:rPr>
          <w:sz w:val="24"/>
          <w:szCs w:val="24"/>
        </w:rPr>
      </w:pPr>
    </w:p>
    <w:p>
      <w:pPr>
        <w:spacing w:before="0" w:after="240"/>
        <w:rPr>
          <w:sz w:val="24"/>
          <w:szCs w:val="24"/>
        </w:rPr>
      </w:pPr>
    </w:p>
    <w:p>
      <w:pPr>
        <w:spacing w:before="0" w:after="240"/>
        <w:rPr>
          <w:sz w:val="24"/>
          <w:szCs w:val="24"/>
        </w:rPr>
      </w:pPr>
    </w:p>
    <w:p>
      <w:pPr>
        <w:spacing w:before="0" w:after="240"/>
        <w:rPr>
          <w:sz w:val="24"/>
          <w:szCs w:val="24"/>
        </w:rPr>
      </w:pPr>
    </w:p>
    <w:p>
      <w:pPr>
        <w:spacing w:before="0" w:after="240"/>
        <w:rPr>
          <w:sz w:val="24"/>
          <w:szCs w:val="24"/>
        </w:rPr>
      </w:pPr>
    </w:p>
    <w:p>
      <w:pPr>
        <w:spacing w:before="0" w:after="240"/>
        <w:rPr>
          <w:sz w:val="24"/>
          <w:szCs w:val="24"/>
        </w:rPr>
      </w:pPr>
    </w:p>
    <w:p>
      <w:pPr>
        <w:spacing w:before="0" w:after="240"/>
        <w:rPr>
          <w:sz w:val="24"/>
          <w:szCs w:val="24"/>
        </w:rPr>
      </w:pPr>
    </w:p>
    <w:p>
      <w:pPr>
        <w:spacing w:before="0" w:after="240"/>
        <w:rPr>
          <w:sz w:val="24"/>
          <w:szCs w:val="24"/>
        </w:rPr>
      </w:pPr>
    </w:p>
    <w:p>
      <w:pPr>
        <w:jc w:val="both"/>
        <w:rPr>
          <w:color w:val="5983B0"/>
        </w:rPr>
      </w:pPr>
      <w:r>
        <w:rPr>
          <w:rFonts w:ascii="Arial" w:hAnsi="Arial" w:cs="Arial"/>
          <w:b/>
          <w:bCs/>
          <w:sz w:val="24"/>
          <w:szCs w:val="24"/>
        </w:rPr>
        <w:t xml:space="preserve">PARECER CONJUNTO N.º     </w:t>
      </w:r>
      <w:r>
        <w:rPr>
          <w:rFonts w:ascii="Arial" w:hAnsi="Arial" w:cs="Arial"/>
          <w:b/>
          <w:bCs/>
          <w:color w:val="111111"/>
          <w:sz w:val="24"/>
          <w:szCs w:val="24"/>
        </w:rPr>
        <w:t>/2</w:t>
      </w:r>
      <w:r>
        <w:rPr>
          <w:rFonts w:ascii="Arial" w:hAnsi="Arial" w:cs="Arial"/>
          <w:b/>
          <w:bCs/>
          <w:sz w:val="24"/>
          <w:szCs w:val="24"/>
        </w:rPr>
        <w:t>022 DA COMISSÃO DE JUSTIÇA E REDAÇÃO E   OBRAS, SERVIÇOS PÚBLICOS E ATIVIDADES PRIVADAS E FINANÇAS E ORÇAMENTO.</w:t>
      </w:r>
    </w:p>
    <w:p>
      <w:pPr>
        <w:spacing w:before="0" w:after="240"/>
        <w:rPr>
          <w:color w:val="5983B0"/>
          <w:sz w:val="24"/>
          <w:szCs w:val="24"/>
        </w:rPr>
      </w:pPr>
    </w:p>
    <w:p>
      <w:pPr>
        <w:spacing w:line="276" w:lineRule="auto"/>
        <w:jc w:val="both"/>
        <w:rPr>
          <w:rFonts w:ascii="Arial" w:hAnsi="Arial"/>
          <w:sz w:val="24"/>
          <w:szCs w:val="24"/>
        </w:rPr>
      </w:pPr>
      <w:r>
        <w:rPr>
          <w:rFonts w:ascii="Arial" w:hAnsi="Arial" w:cs="Arial"/>
          <w:sz w:val="24"/>
          <w:szCs w:val="24"/>
        </w:rPr>
        <w:t>Seguindo o Voto exarado pela relatora e conforme determina o artigo 35, 37 e 38, combinado com o artigo 45 da Resolução n.º 276 de 09 de novembro de 2010, as Comissões de Justiça e Redação, de Obras,</w:t>
      </w:r>
      <w:r>
        <w:rPr>
          <w:rFonts w:ascii="Arial" w:hAnsi="Arial" w:cs="Calibri"/>
          <w:sz w:val="24"/>
          <w:szCs w:val="24"/>
        </w:rPr>
        <w:t xml:space="preserve"> Serviços Públicos e Atividades Privadas e Finanças e Orçamento </w:t>
      </w:r>
      <w:r>
        <w:rPr>
          <w:rFonts w:ascii="Arial" w:hAnsi="Arial" w:cs="Arial"/>
          <w:sz w:val="24"/>
          <w:szCs w:val="24"/>
        </w:rPr>
        <w:t xml:space="preserve">formalizam o presente </w:t>
      </w:r>
      <w:r>
        <w:rPr>
          <w:rFonts w:ascii="Arial" w:hAnsi="Arial" w:cs="Arial"/>
          <w:b/>
          <w:bCs/>
          <w:sz w:val="24"/>
          <w:szCs w:val="24"/>
        </w:rPr>
        <w:t>PARECER FAVORÁVEL</w:t>
      </w:r>
      <w:r>
        <w:rPr>
          <w:rFonts w:ascii="Arial" w:hAnsi="Arial" w:cs="Arial"/>
          <w:sz w:val="24"/>
          <w:szCs w:val="24"/>
        </w:rPr>
        <w:t>.</w:t>
      </w:r>
    </w:p>
    <w:p>
      <w:pPr>
        <w:jc w:val="both"/>
        <w:rPr>
          <w:sz w:val="24"/>
          <w:szCs w:val="24"/>
        </w:rPr>
      </w:pPr>
    </w:p>
    <w:p>
      <w:pPr>
        <w:jc w:val="center"/>
        <w:rPr>
          <w:rFonts w:ascii="Arial" w:hAnsi="Arial" w:cs="Arial"/>
          <w:color w:val="000000"/>
          <w:sz w:val="24"/>
          <w:szCs w:val="24"/>
          <w:shd w:val="clear" w:color="auto" w:fill="FFFFFF"/>
        </w:rPr>
      </w:pPr>
    </w:p>
    <w:p>
      <w:pPr>
        <w:jc w:val="center"/>
        <w:rPr>
          <w:rFonts w:ascii="Arial" w:hAnsi="Arial" w:cs="Arial"/>
          <w:color w:val="000000"/>
          <w:sz w:val="24"/>
          <w:szCs w:val="24"/>
          <w:shd w:val="clear" w:color="auto" w:fill="FFFFFF"/>
        </w:rPr>
      </w:pPr>
    </w:p>
    <w:p>
      <w:pPr>
        <w:jc w:val="center"/>
      </w:pPr>
      <w:r>
        <w:rPr>
          <w:rFonts w:ascii="Arial" w:hAnsi="Arial" w:cs="Arial"/>
          <w:color w:val="000000"/>
          <w:sz w:val="24"/>
          <w:szCs w:val="24"/>
          <w:shd w:val="clear" w:color="auto" w:fill="FFFFFF"/>
        </w:rPr>
        <w:t>Sala das Comissões, em 25 de maio de 2022.</w:t>
      </w:r>
    </w:p>
    <w:p>
      <w:pPr>
        <w:spacing w:before="0" w:after="240"/>
        <w:rPr>
          <w:b/>
          <w:bCs/>
          <w:sz w:val="24"/>
          <w:szCs w:val="24"/>
        </w:rPr>
      </w:pPr>
    </w:p>
    <w:p>
      <w:pPr>
        <w:jc w:val="center"/>
      </w:pPr>
      <w:r>
        <w:rPr>
          <w:rFonts w:ascii="Arial" w:hAnsi="Arial" w:cs="Arial"/>
          <w:b/>
          <w:bCs/>
          <w:color w:val="000000"/>
          <w:sz w:val="24"/>
          <w:szCs w:val="24"/>
          <w:u w:val="single"/>
          <w:shd w:val="clear" w:color="auto" w:fill="FFFFFF"/>
        </w:rPr>
        <w:t>COMISSÃO DE JUSTIÇA E REDAÇÃO</w:t>
      </w:r>
    </w:p>
    <w:p>
      <w:pPr>
        <w:spacing w:before="0" w:after="240"/>
      </w:pPr>
      <w:r>
        <w:rPr>
          <w:sz w:val="24"/>
          <w:szCs w:val="24"/>
        </w:rPr>
        <w:br/>
      </w:r>
    </w:p>
    <w:p>
      <w:pPr>
        <w:spacing w:before="0" w:after="240"/>
        <w:rPr>
          <w:sz w:val="24"/>
          <w:szCs w:val="24"/>
        </w:rPr>
      </w:pPr>
    </w:p>
    <w:p>
      <w:pPr>
        <w:jc w:val="center"/>
      </w:pPr>
      <w:r>
        <w:rPr>
          <w:rFonts w:ascii="Arial" w:hAnsi="Arial" w:cs="Arial"/>
          <w:b/>
          <w:bCs/>
          <w:color w:val="000000"/>
          <w:sz w:val="24"/>
          <w:szCs w:val="24"/>
          <w:shd w:val="clear" w:color="auto" w:fill="FFFFFF"/>
        </w:rPr>
        <w:t>VEREADOR JOÃO VICTOR GASPARINI</w:t>
      </w:r>
    </w:p>
    <w:p>
      <w:pPr>
        <w:jc w:val="center"/>
      </w:pPr>
      <w:r>
        <w:rPr>
          <w:rFonts w:ascii="Arial" w:hAnsi="Arial" w:cs="Arial"/>
          <w:color w:val="000000"/>
          <w:sz w:val="24"/>
          <w:szCs w:val="24"/>
          <w:shd w:val="clear" w:color="auto" w:fill="FFFFFF"/>
        </w:rPr>
        <w:t xml:space="preserve">Presidente </w:t>
      </w:r>
    </w:p>
    <w:p>
      <w:pPr>
        <w:jc w:val="center"/>
        <w:rPr>
          <w:sz w:val="24"/>
          <w:szCs w:val="24"/>
        </w:rPr>
      </w:pPr>
    </w:p>
    <w:p>
      <w:pPr>
        <w:spacing w:before="0" w:after="240"/>
      </w:pPr>
      <w:r>
        <w:rPr>
          <w:sz w:val="24"/>
          <w:szCs w:val="24"/>
        </w:rPr>
        <w:br/>
      </w:r>
    </w:p>
    <w:p>
      <w:pPr>
        <w:jc w:val="center"/>
      </w:pPr>
      <w:r>
        <w:rPr>
          <w:rFonts w:ascii="Arial" w:hAnsi="Arial" w:cs="Arial"/>
          <w:b/>
          <w:bCs/>
          <w:color w:val="000000"/>
          <w:sz w:val="24"/>
          <w:szCs w:val="24"/>
          <w:shd w:val="clear" w:color="auto" w:fill="FFFFFF"/>
        </w:rPr>
        <w:t>VEREADORA MARA CRISTINA CHOQUETTA</w:t>
      </w:r>
    </w:p>
    <w:p>
      <w:pPr>
        <w:jc w:val="center"/>
      </w:pPr>
      <w:r>
        <w:rPr>
          <w:rFonts w:ascii="Arial" w:hAnsi="Arial" w:cs="Arial"/>
          <w:color w:val="000000"/>
          <w:sz w:val="24"/>
          <w:szCs w:val="24"/>
          <w:shd w:val="clear" w:color="auto" w:fill="FFFFFF"/>
        </w:rPr>
        <w:t>Vice – presidente (Relatora)</w:t>
      </w:r>
    </w:p>
    <w:p>
      <w:pPr>
        <w:spacing w:before="0" w:after="240"/>
        <w:rPr>
          <w:color w:val="5983B0"/>
          <w:sz w:val="24"/>
          <w:szCs w:val="24"/>
        </w:rPr>
      </w:pPr>
    </w:p>
    <w:p>
      <w:pPr>
        <w:spacing w:before="0" w:after="240"/>
        <w:rPr>
          <w:color w:val="5983B0"/>
        </w:rPr>
      </w:pPr>
      <w:r>
        <w:rPr>
          <w:color w:val="5983B0"/>
          <w:sz w:val="24"/>
          <w:szCs w:val="24"/>
        </w:rPr>
        <w:br/>
      </w:r>
    </w:p>
    <w:p>
      <w:pPr>
        <w:jc w:val="center"/>
      </w:pPr>
      <w:r>
        <w:rPr>
          <w:rFonts w:ascii="Arial" w:hAnsi="Arial" w:cs="Arial"/>
          <w:b/>
          <w:bCs/>
          <w:color w:val="000000"/>
          <w:sz w:val="24"/>
          <w:szCs w:val="24"/>
          <w:shd w:val="clear" w:color="auto" w:fill="FFFFFF"/>
        </w:rPr>
        <w:t>VEREADORA DRA. LÚCIA MARIA FERREIRA TENÓRIO</w:t>
      </w:r>
    </w:p>
    <w:p>
      <w:pPr>
        <w:jc w:val="center"/>
      </w:pPr>
      <w:r>
        <w:rPr>
          <w:rFonts w:ascii="Arial" w:hAnsi="Arial" w:cs="Arial"/>
          <w:color w:val="000000"/>
          <w:sz w:val="24"/>
          <w:szCs w:val="24"/>
          <w:shd w:val="clear" w:color="auto" w:fill="FFFFFF"/>
        </w:rPr>
        <w:t>Membro </w:t>
      </w:r>
    </w:p>
    <w:p>
      <w:pPr>
        <w:spacing w:before="240" w:after="240"/>
        <w:contextualSpacing/>
        <w:jc w:val="center"/>
        <w:rPr>
          <w:rFonts w:asciiTheme="minorHAnsi" w:hAnsiTheme="minorHAnsi" w:cstheme="minorHAnsi"/>
          <w:b/>
          <w:bCs/>
          <w:sz w:val="26"/>
          <w:szCs w:val="26"/>
          <w:u w:val="single"/>
          <w:shd w:val="clear" w:color="auto" w:fill="FFFFFF"/>
        </w:rPr>
      </w:pPr>
    </w:p>
    <w:p>
      <w:pPr>
        <w:spacing w:before="240" w:after="240"/>
        <w:contextualSpacing/>
        <w:jc w:val="center"/>
        <w:rPr>
          <w:rFonts w:asciiTheme="minorHAnsi" w:hAnsiTheme="minorHAnsi" w:cstheme="minorHAnsi"/>
          <w:b/>
          <w:bCs/>
          <w:color w:val="5983B0"/>
          <w:sz w:val="26"/>
          <w:szCs w:val="26"/>
          <w:u w:val="single"/>
          <w:shd w:val="clear" w:color="auto" w:fill="FFFFFF"/>
        </w:rPr>
      </w:pPr>
    </w:p>
    <w:p>
      <w:pPr>
        <w:spacing w:before="240" w:after="240"/>
        <w:contextualSpacing/>
        <w:jc w:val="center"/>
        <w:rPr>
          <w:rFonts w:asciiTheme="minorHAnsi" w:hAnsiTheme="minorHAnsi" w:cstheme="minorHAnsi"/>
          <w:b/>
          <w:bCs/>
          <w:color w:val="5983B0"/>
          <w:sz w:val="26"/>
          <w:szCs w:val="26"/>
          <w:u w:val="single"/>
          <w:shd w:val="clear" w:color="auto" w:fill="FFFFFF"/>
        </w:rPr>
      </w:pPr>
    </w:p>
    <w:p>
      <w:pPr>
        <w:spacing w:before="240" w:after="240"/>
        <w:contextualSpacing/>
        <w:jc w:val="center"/>
        <w:rPr>
          <w:rFonts w:asciiTheme="minorHAnsi" w:hAnsiTheme="minorHAnsi" w:cstheme="minorHAnsi"/>
          <w:b/>
          <w:bCs/>
          <w:sz w:val="26"/>
          <w:szCs w:val="26"/>
          <w:u w:val="single"/>
          <w:shd w:val="clear" w:color="auto" w:fill="FFFFFF"/>
        </w:rPr>
      </w:pPr>
    </w:p>
    <w:p>
      <w:pPr>
        <w:spacing w:before="240" w:after="240"/>
        <w:contextualSpacing/>
        <w:jc w:val="center"/>
        <w:rPr>
          <w:rFonts w:asciiTheme="minorHAnsi" w:hAnsiTheme="minorHAnsi" w:cstheme="minorHAnsi"/>
          <w:b/>
          <w:bCs/>
          <w:sz w:val="26"/>
          <w:szCs w:val="26"/>
          <w:u w:val="single"/>
          <w:shd w:val="clear" w:color="auto" w:fill="FFFFFF"/>
        </w:rPr>
      </w:pPr>
    </w:p>
    <w:p>
      <w:pPr>
        <w:spacing w:before="240" w:after="240"/>
        <w:contextualSpacing/>
        <w:jc w:val="center"/>
        <w:rPr>
          <w:rFonts w:asciiTheme="minorHAnsi" w:hAnsiTheme="minorHAnsi" w:cstheme="minorHAnsi"/>
          <w:b/>
          <w:bCs/>
          <w:sz w:val="26"/>
          <w:szCs w:val="26"/>
          <w:u w:val="single"/>
          <w:shd w:val="clear" w:color="auto" w:fill="FFFFFF"/>
        </w:rPr>
      </w:pPr>
    </w:p>
    <w:p>
      <w:pPr>
        <w:spacing w:before="240" w:after="240"/>
        <w:contextualSpacing/>
        <w:jc w:val="center"/>
        <w:rPr>
          <w:rFonts w:asciiTheme="minorHAnsi" w:hAnsiTheme="minorHAnsi" w:cstheme="minorHAnsi"/>
          <w:b/>
          <w:bCs/>
          <w:sz w:val="26"/>
          <w:szCs w:val="26"/>
          <w:u w:val="single"/>
          <w:shd w:val="clear" w:color="auto" w:fill="FFFFFF"/>
        </w:rPr>
      </w:pPr>
    </w:p>
    <w:p>
      <w:pPr>
        <w:spacing w:before="240" w:after="240"/>
        <w:contextualSpacing/>
        <w:jc w:val="center"/>
        <w:rPr>
          <w:rFonts w:asciiTheme="minorHAnsi" w:hAnsiTheme="minorHAnsi" w:cstheme="minorHAnsi"/>
          <w:b/>
          <w:bCs/>
          <w:sz w:val="26"/>
          <w:szCs w:val="26"/>
          <w:u w:val="single"/>
          <w:shd w:val="clear" w:color="auto" w:fill="FFFFFF"/>
        </w:rPr>
      </w:pPr>
    </w:p>
    <w:p>
      <w:pPr>
        <w:spacing w:before="240" w:after="240"/>
        <w:contextualSpacing/>
        <w:jc w:val="center"/>
        <w:rPr>
          <w:rFonts w:asciiTheme="minorHAnsi" w:hAnsiTheme="minorHAnsi" w:cstheme="minorHAnsi"/>
          <w:b/>
          <w:bCs/>
          <w:sz w:val="26"/>
          <w:szCs w:val="26"/>
          <w:u w:val="single"/>
          <w:shd w:val="clear" w:color="auto" w:fill="FFFFFF"/>
        </w:rPr>
      </w:pPr>
    </w:p>
    <w:p>
      <w:pPr>
        <w:spacing w:before="240" w:after="240"/>
        <w:contextualSpacing/>
        <w:jc w:val="center"/>
        <w:rPr>
          <w:rFonts w:asciiTheme="minorHAnsi" w:hAnsiTheme="minorHAnsi" w:cstheme="minorHAnsi"/>
          <w:b/>
          <w:bCs/>
          <w:sz w:val="26"/>
          <w:szCs w:val="26"/>
          <w:u w:val="single"/>
          <w:shd w:val="clear" w:color="auto" w:fill="FFFFFF"/>
        </w:rPr>
      </w:pPr>
    </w:p>
    <w:p>
      <w:pPr>
        <w:spacing w:before="240" w:after="240"/>
        <w:contextualSpacing/>
        <w:jc w:val="center"/>
        <w:rPr>
          <w:rFonts w:asciiTheme="minorHAnsi" w:hAnsiTheme="minorHAnsi" w:cstheme="minorHAnsi"/>
          <w:b/>
          <w:bCs/>
          <w:sz w:val="26"/>
          <w:szCs w:val="26"/>
          <w:u w:val="single"/>
          <w:shd w:val="clear" w:color="auto" w:fill="FFFFFF"/>
        </w:rPr>
      </w:pPr>
    </w:p>
    <w:p>
      <w:pPr>
        <w:jc w:val="center"/>
        <w:rPr>
          <w:rFonts w:ascii="Arial" w:hAnsi="Arial"/>
          <w:b/>
          <w:bCs/>
          <w:sz w:val="24"/>
          <w:szCs w:val="24"/>
        </w:rPr>
      </w:pPr>
      <w:r>
        <w:rPr>
          <w:rFonts w:ascii="Arial" w:hAnsi="Arial"/>
          <w:b/>
          <w:bCs/>
          <w:iCs/>
          <w:sz w:val="24"/>
          <w:szCs w:val="24"/>
          <w:u w:val="single"/>
        </w:rPr>
        <w:t>COMISSÃO DE O</w:t>
      </w:r>
      <w:r>
        <w:rPr>
          <w:rFonts w:ascii="Arial" w:hAnsi="Arial" w:cs="Arial"/>
          <w:b/>
          <w:bCs/>
          <w:iCs/>
          <w:sz w:val="24"/>
          <w:szCs w:val="24"/>
          <w:u w:val="single"/>
        </w:rPr>
        <w:t xml:space="preserve">BRAS, SERVIÇOS PÚBLICOS E ATIVIDADES PRIVADAS </w:t>
      </w:r>
    </w:p>
    <w:p>
      <w:pPr>
        <w:jc w:val="center"/>
        <w:rPr>
          <w:rFonts w:ascii="Arial" w:hAnsi="Arial"/>
          <w:b/>
          <w:iCs/>
          <w:sz w:val="24"/>
          <w:szCs w:val="24"/>
        </w:rPr>
      </w:pPr>
    </w:p>
    <w:p>
      <w:pPr>
        <w:jc w:val="center"/>
        <w:rPr>
          <w:rFonts w:ascii="Arial" w:hAnsi="Arial"/>
          <w:b/>
          <w:iCs/>
          <w:sz w:val="22"/>
          <w:szCs w:val="18"/>
        </w:rPr>
      </w:pPr>
    </w:p>
    <w:p>
      <w:pPr>
        <w:jc w:val="center"/>
        <w:rPr>
          <w:rFonts w:ascii="Arial" w:hAnsi="Arial"/>
          <w:b/>
          <w:iCs/>
          <w:sz w:val="22"/>
          <w:szCs w:val="18"/>
        </w:rPr>
      </w:pPr>
    </w:p>
    <w:p>
      <w:pPr>
        <w:jc w:val="center"/>
        <w:rPr>
          <w:rFonts w:ascii="Arial" w:hAnsi="Arial"/>
          <w:b/>
          <w:iCs/>
          <w:sz w:val="22"/>
          <w:szCs w:val="18"/>
        </w:rPr>
      </w:pPr>
    </w:p>
    <w:p>
      <w:pPr>
        <w:jc w:val="center"/>
        <w:rPr>
          <w:rFonts w:ascii="Arial" w:hAnsi="Arial"/>
          <w:sz w:val="24"/>
          <w:szCs w:val="24"/>
        </w:rPr>
      </w:pPr>
      <w:r>
        <w:rPr>
          <w:rFonts w:ascii="Arial" w:hAnsi="Arial"/>
          <w:b/>
          <w:iCs/>
          <w:sz w:val="24"/>
          <w:szCs w:val="24"/>
        </w:rPr>
        <w:t>VEREADOR ORIVALDO APARECIDO MAGALHÃES</w:t>
      </w:r>
    </w:p>
    <w:p>
      <w:pPr>
        <w:jc w:val="center"/>
        <w:rPr>
          <w:b w:val="0"/>
          <w:bCs w:val="0"/>
        </w:rPr>
      </w:pPr>
      <w:r>
        <w:rPr>
          <w:rFonts w:ascii="Arial" w:hAnsi="Arial"/>
          <w:b w:val="0"/>
          <w:bCs w:val="0"/>
          <w:iCs/>
          <w:sz w:val="24"/>
          <w:szCs w:val="24"/>
        </w:rPr>
        <w:t xml:space="preserve"> </w:t>
      </w:r>
      <w:r>
        <w:rPr>
          <w:rFonts w:ascii="Arial" w:hAnsi="Arial"/>
          <w:b w:val="0"/>
          <w:bCs w:val="0"/>
          <w:iCs/>
          <w:sz w:val="24"/>
          <w:szCs w:val="24"/>
        </w:rPr>
        <w:t xml:space="preserve">Presidente </w:t>
      </w:r>
    </w:p>
    <w:p>
      <w:pPr>
        <w:jc w:val="center"/>
        <w:rPr>
          <w:rFonts w:ascii="Arial" w:hAnsi="Arial"/>
          <w:b/>
          <w:iCs/>
          <w:sz w:val="24"/>
          <w:szCs w:val="24"/>
        </w:rPr>
      </w:pPr>
    </w:p>
    <w:p>
      <w:pPr>
        <w:jc w:val="center"/>
        <w:rPr>
          <w:rFonts w:ascii="Arial" w:hAnsi="Arial"/>
          <w:b/>
          <w:iCs/>
          <w:sz w:val="24"/>
          <w:szCs w:val="24"/>
        </w:rPr>
      </w:pPr>
    </w:p>
    <w:p>
      <w:pPr>
        <w:jc w:val="center"/>
        <w:rPr>
          <w:rFonts w:ascii="Arial" w:hAnsi="Arial"/>
          <w:b/>
          <w:iCs/>
          <w:sz w:val="24"/>
          <w:szCs w:val="24"/>
        </w:rPr>
      </w:pPr>
    </w:p>
    <w:p>
      <w:pPr>
        <w:jc w:val="center"/>
        <w:rPr>
          <w:rFonts w:ascii="Arial" w:hAnsi="Arial"/>
          <w:b/>
          <w:iCs/>
          <w:sz w:val="24"/>
          <w:szCs w:val="24"/>
        </w:rPr>
      </w:pPr>
    </w:p>
    <w:p>
      <w:pPr>
        <w:jc w:val="center"/>
        <w:rPr>
          <w:rFonts w:ascii="Arial" w:hAnsi="Arial"/>
          <w:sz w:val="24"/>
          <w:szCs w:val="24"/>
        </w:rPr>
      </w:pPr>
      <w:r>
        <w:rPr>
          <w:rFonts w:ascii="Arial" w:hAnsi="Arial"/>
          <w:b/>
          <w:iCs/>
          <w:sz w:val="24"/>
          <w:szCs w:val="24"/>
        </w:rPr>
        <w:t xml:space="preserve"> </w:t>
      </w:r>
      <w:r>
        <w:rPr>
          <w:rFonts w:ascii="Arial" w:hAnsi="Arial"/>
          <w:b/>
          <w:iCs/>
          <w:sz w:val="24"/>
          <w:szCs w:val="24"/>
        </w:rPr>
        <w:t>VEREADOR GERALDO VICENTE BERTANHA</w:t>
      </w:r>
    </w:p>
    <w:p>
      <w:pPr>
        <w:jc w:val="center"/>
        <w:rPr>
          <w:b w:val="0"/>
          <w:bCs w:val="0"/>
        </w:rPr>
      </w:pPr>
      <w:r>
        <w:rPr>
          <w:rFonts w:ascii="Arial" w:hAnsi="Arial"/>
          <w:b w:val="0"/>
          <w:bCs w:val="0"/>
          <w:iCs/>
          <w:sz w:val="24"/>
          <w:szCs w:val="24"/>
        </w:rPr>
        <w:t>Vice-Presidente</w:t>
      </w:r>
    </w:p>
    <w:p>
      <w:pPr>
        <w:jc w:val="center"/>
        <w:rPr>
          <w:rFonts w:ascii="Arial" w:hAnsi="Arial"/>
          <w:b w:val="0"/>
          <w:bCs w:val="0"/>
          <w:iCs/>
          <w:sz w:val="24"/>
          <w:szCs w:val="24"/>
        </w:rPr>
      </w:pPr>
    </w:p>
    <w:p>
      <w:pPr>
        <w:jc w:val="center"/>
        <w:rPr>
          <w:rFonts w:ascii="Arial" w:hAnsi="Arial"/>
          <w:b/>
          <w:iCs/>
          <w:sz w:val="24"/>
          <w:szCs w:val="24"/>
        </w:rPr>
      </w:pPr>
    </w:p>
    <w:p>
      <w:pPr>
        <w:jc w:val="center"/>
        <w:rPr>
          <w:rFonts w:ascii="Arial" w:hAnsi="Arial"/>
          <w:b/>
          <w:iCs/>
          <w:sz w:val="24"/>
          <w:szCs w:val="24"/>
        </w:rPr>
      </w:pPr>
    </w:p>
    <w:p>
      <w:pPr>
        <w:jc w:val="center"/>
        <w:rPr>
          <w:rFonts w:ascii="Arial" w:hAnsi="Arial"/>
          <w:b/>
          <w:iCs/>
          <w:sz w:val="24"/>
          <w:szCs w:val="24"/>
        </w:rPr>
      </w:pPr>
    </w:p>
    <w:p>
      <w:pPr>
        <w:jc w:val="center"/>
        <w:rPr>
          <w:rFonts w:ascii="Arial" w:hAnsi="Arial"/>
          <w:sz w:val="24"/>
          <w:szCs w:val="24"/>
        </w:rPr>
      </w:pPr>
      <w:r>
        <w:rPr>
          <w:rFonts w:ascii="Arial" w:hAnsi="Arial"/>
          <w:b/>
          <w:iCs/>
          <w:sz w:val="24"/>
          <w:szCs w:val="24"/>
        </w:rPr>
        <w:t xml:space="preserve"> </w:t>
      </w:r>
      <w:r>
        <w:rPr>
          <w:rFonts w:ascii="Arial" w:hAnsi="Arial"/>
          <w:b/>
          <w:iCs/>
          <w:sz w:val="24"/>
          <w:szCs w:val="24"/>
        </w:rPr>
        <w:t>VEREADOR ADEMIR SOUZA FLORETTI JUNIOR</w:t>
      </w:r>
    </w:p>
    <w:p>
      <w:pPr>
        <w:jc w:val="center"/>
        <w:rPr>
          <w:b w:val="0"/>
          <w:bCs w:val="0"/>
        </w:rPr>
      </w:pPr>
      <w:r>
        <w:rPr>
          <w:rFonts w:ascii="Arial" w:hAnsi="Arial"/>
          <w:b w:val="0"/>
          <w:bCs w:val="0"/>
          <w:iCs/>
          <w:sz w:val="24"/>
          <w:szCs w:val="24"/>
        </w:rPr>
        <w:t>Membro</w:t>
      </w:r>
    </w:p>
    <w:p>
      <w:pPr>
        <w:jc w:val="center"/>
        <w:rPr>
          <w:rFonts w:ascii="Arial" w:hAnsi="Arial"/>
          <w:sz w:val="24"/>
          <w:szCs w:val="24"/>
        </w:rPr>
      </w:pPr>
    </w:p>
    <w:p>
      <w:pPr>
        <w:jc w:val="center"/>
        <w:rPr>
          <w:rFonts w:ascii="Arial" w:hAnsi="Arial"/>
          <w:sz w:val="24"/>
          <w:szCs w:val="24"/>
        </w:rPr>
      </w:pPr>
    </w:p>
    <w:p>
      <w:pPr>
        <w:jc w:val="center"/>
        <w:rPr>
          <w:rFonts w:ascii="Arial" w:hAnsi="Arial"/>
          <w:sz w:val="24"/>
          <w:szCs w:val="24"/>
        </w:rPr>
      </w:pPr>
    </w:p>
    <w:p>
      <w:pPr>
        <w:jc w:val="center"/>
        <w:rPr>
          <w:rFonts w:ascii="Arial" w:hAnsi="Arial"/>
          <w:sz w:val="24"/>
          <w:szCs w:val="24"/>
        </w:rPr>
      </w:pPr>
    </w:p>
    <w:p>
      <w:pPr>
        <w:jc w:val="center"/>
        <w:rPr>
          <w:rFonts w:ascii="Arial" w:hAnsi="Arial"/>
          <w:sz w:val="24"/>
          <w:szCs w:val="24"/>
        </w:rPr>
      </w:pPr>
    </w:p>
    <w:p>
      <w:pPr>
        <w:jc w:val="center"/>
        <w:rPr>
          <w:sz w:val="26"/>
          <w:szCs w:val="26"/>
        </w:rPr>
      </w:pPr>
      <w:r>
        <w:rPr>
          <w:rFonts w:ascii="Arial" w:hAnsi="Arial"/>
          <w:b/>
          <w:bCs/>
          <w:iCs/>
          <w:sz w:val="26"/>
          <w:szCs w:val="26"/>
          <w:u w:val="single"/>
        </w:rPr>
        <w:t>COMISSÃO DE FINANÇAS E ORÇAMENTO</w:t>
      </w:r>
    </w:p>
    <w:p>
      <w:pPr>
        <w:jc w:val="center"/>
        <w:rPr>
          <w:rFonts w:ascii="Arial" w:hAnsi="Arial"/>
          <w:b/>
          <w:iCs/>
          <w:sz w:val="24"/>
          <w:szCs w:val="24"/>
        </w:rPr>
      </w:pPr>
    </w:p>
    <w:p>
      <w:pPr>
        <w:jc w:val="center"/>
        <w:rPr>
          <w:rFonts w:ascii="Arial" w:hAnsi="Arial"/>
          <w:b/>
          <w:iCs/>
          <w:sz w:val="22"/>
          <w:szCs w:val="18"/>
        </w:rPr>
      </w:pPr>
    </w:p>
    <w:p>
      <w:pPr>
        <w:jc w:val="center"/>
        <w:rPr>
          <w:rFonts w:ascii="Arial" w:hAnsi="Arial"/>
          <w:b/>
          <w:iCs/>
          <w:sz w:val="22"/>
          <w:szCs w:val="18"/>
        </w:rPr>
      </w:pPr>
    </w:p>
    <w:p>
      <w:pPr>
        <w:jc w:val="center"/>
        <w:rPr>
          <w:rFonts w:ascii="Arial" w:hAnsi="Arial"/>
          <w:b/>
          <w:iCs/>
          <w:sz w:val="22"/>
          <w:szCs w:val="18"/>
        </w:rPr>
      </w:pPr>
    </w:p>
    <w:p>
      <w:pPr>
        <w:jc w:val="center"/>
        <w:rPr>
          <w:rFonts w:ascii="Arial" w:hAnsi="Arial"/>
          <w:sz w:val="24"/>
          <w:szCs w:val="24"/>
        </w:rPr>
      </w:pPr>
      <w:r>
        <w:rPr>
          <w:rFonts w:ascii="Arial" w:hAnsi="Arial"/>
          <w:b/>
          <w:iCs/>
          <w:sz w:val="24"/>
          <w:szCs w:val="24"/>
        </w:rPr>
        <w:t>VEREADOR MARCOS PAULO CEGATTI</w:t>
      </w:r>
    </w:p>
    <w:p>
      <w:pPr>
        <w:jc w:val="center"/>
        <w:rPr>
          <w:rFonts w:ascii="Arial" w:hAnsi="Arial"/>
          <w:sz w:val="24"/>
          <w:szCs w:val="24"/>
        </w:rPr>
      </w:pPr>
      <w:r>
        <w:rPr>
          <w:rFonts w:ascii="Arial" w:hAnsi="Arial"/>
          <w:b/>
          <w:iCs/>
          <w:sz w:val="24"/>
          <w:szCs w:val="24"/>
        </w:rPr>
        <w:t xml:space="preserve"> </w:t>
      </w:r>
      <w:r>
        <w:rPr>
          <w:rFonts w:ascii="Arial" w:hAnsi="Arial"/>
          <w:b w:val="0"/>
          <w:bCs w:val="0"/>
          <w:iCs/>
          <w:sz w:val="24"/>
          <w:szCs w:val="24"/>
        </w:rPr>
        <w:t>Presidente</w:t>
      </w:r>
      <w:r>
        <w:rPr>
          <w:rFonts w:ascii="Arial" w:hAnsi="Arial"/>
          <w:b/>
          <w:iCs/>
          <w:sz w:val="24"/>
          <w:szCs w:val="24"/>
        </w:rPr>
        <w:t xml:space="preserve"> </w:t>
      </w:r>
    </w:p>
    <w:p>
      <w:pPr>
        <w:jc w:val="center"/>
        <w:rPr>
          <w:rFonts w:ascii="Arial" w:hAnsi="Arial"/>
          <w:b/>
          <w:iCs/>
          <w:sz w:val="24"/>
          <w:szCs w:val="24"/>
        </w:rPr>
      </w:pPr>
    </w:p>
    <w:p>
      <w:pPr>
        <w:jc w:val="center"/>
        <w:rPr>
          <w:rFonts w:ascii="Arial" w:hAnsi="Arial"/>
          <w:b/>
          <w:iCs/>
          <w:sz w:val="24"/>
          <w:szCs w:val="24"/>
        </w:rPr>
      </w:pPr>
    </w:p>
    <w:p>
      <w:pPr>
        <w:jc w:val="center"/>
        <w:rPr>
          <w:rFonts w:ascii="Arial" w:hAnsi="Arial"/>
          <w:b/>
          <w:iCs/>
          <w:sz w:val="24"/>
          <w:szCs w:val="24"/>
        </w:rPr>
      </w:pPr>
    </w:p>
    <w:p>
      <w:pPr>
        <w:jc w:val="center"/>
        <w:rPr>
          <w:rFonts w:ascii="Arial" w:hAnsi="Arial"/>
          <w:b/>
          <w:iCs/>
          <w:sz w:val="24"/>
          <w:szCs w:val="24"/>
        </w:rPr>
      </w:pPr>
    </w:p>
    <w:p>
      <w:pPr>
        <w:jc w:val="center"/>
        <w:rPr>
          <w:rFonts w:ascii="Arial" w:hAnsi="Arial"/>
          <w:sz w:val="24"/>
          <w:szCs w:val="24"/>
        </w:rPr>
      </w:pPr>
      <w:r>
        <w:rPr>
          <w:rFonts w:ascii="Arial" w:hAnsi="Arial"/>
          <w:b/>
          <w:iCs/>
          <w:sz w:val="24"/>
          <w:szCs w:val="24"/>
        </w:rPr>
        <w:t xml:space="preserve"> </w:t>
      </w:r>
      <w:r>
        <w:rPr>
          <w:rFonts w:ascii="Arial" w:hAnsi="Arial"/>
          <w:b/>
          <w:iCs/>
          <w:sz w:val="24"/>
          <w:szCs w:val="24"/>
        </w:rPr>
        <w:t>VEREADOR ALEXANDRE CINTRA</w:t>
      </w:r>
    </w:p>
    <w:p>
      <w:pPr>
        <w:jc w:val="center"/>
        <w:rPr>
          <w:b w:val="0"/>
          <w:bCs w:val="0"/>
        </w:rPr>
      </w:pPr>
      <w:r>
        <w:rPr>
          <w:rFonts w:ascii="Arial" w:hAnsi="Arial"/>
          <w:b w:val="0"/>
          <w:bCs w:val="0"/>
          <w:iCs/>
          <w:sz w:val="24"/>
          <w:szCs w:val="24"/>
        </w:rPr>
        <w:t>Vice-Presidente</w:t>
      </w:r>
    </w:p>
    <w:p>
      <w:pPr>
        <w:jc w:val="center"/>
        <w:rPr>
          <w:rFonts w:ascii="Arial" w:hAnsi="Arial"/>
          <w:b/>
          <w:iCs/>
          <w:sz w:val="24"/>
          <w:szCs w:val="24"/>
        </w:rPr>
      </w:pPr>
    </w:p>
    <w:p>
      <w:pPr>
        <w:jc w:val="center"/>
        <w:rPr>
          <w:rFonts w:ascii="Arial" w:hAnsi="Arial"/>
          <w:b/>
          <w:iCs/>
          <w:sz w:val="24"/>
          <w:szCs w:val="24"/>
        </w:rPr>
      </w:pPr>
    </w:p>
    <w:p>
      <w:pPr>
        <w:jc w:val="center"/>
        <w:rPr>
          <w:rFonts w:ascii="Arial" w:hAnsi="Arial"/>
          <w:b/>
          <w:iCs/>
          <w:sz w:val="24"/>
          <w:szCs w:val="24"/>
        </w:rPr>
      </w:pPr>
    </w:p>
    <w:p>
      <w:pPr>
        <w:jc w:val="center"/>
        <w:rPr>
          <w:rFonts w:ascii="Arial" w:hAnsi="Arial"/>
          <w:b/>
          <w:iCs/>
          <w:sz w:val="24"/>
          <w:szCs w:val="24"/>
        </w:rPr>
      </w:pPr>
    </w:p>
    <w:p>
      <w:pPr>
        <w:jc w:val="center"/>
        <w:rPr>
          <w:rFonts w:ascii="Arial" w:hAnsi="Arial"/>
          <w:sz w:val="24"/>
          <w:szCs w:val="24"/>
        </w:rPr>
      </w:pPr>
      <w:r>
        <w:rPr>
          <w:rFonts w:ascii="Arial" w:hAnsi="Arial"/>
          <w:b/>
          <w:iCs/>
          <w:sz w:val="24"/>
          <w:szCs w:val="24"/>
        </w:rPr>
        <w:t xml:space="preserve"> </w:t>
      </w:r>
      <w:r>
        <w:rPr>
          <w:rFonts w:ascii="Arial" w:hAnsi="Arial"/>
          <w:b/>
          <w:iCs/>
          <w:sz w:val="24"/>
          <w:szCs w:val="24"/>
        </w:rPr>
        <w:t>VEREADORA MARA CRISTINA CHOQUETTA</w:t>
      </w:r>
    </w:p>
    <w:p>
      <w:pPr>
        <w:jc w:val="center"/>
      </w:pPr>
      <w:r>
        <w:rPr>
          <w:rFonts w:ascii="Arial" w:hAnsi="Arial"/>
          <w:b w:val="0"/>
          <w:bCs w:val="0"/>
          <w:iCs/>
          <w:sz w:val="24"/>
          <w:szCs w:val="24"/>
        </w:rPr>
        <w:t>Membro</w:t>
      </w:r>
    </w:p>
    <w:sectPr>
      <w:headerReference w:type="even" r:id="rId5"/>
      <w:headerReference w:type="default" r:id="rId6"/>
      <w:footerReference w:type="default" r:id="rId7"/>
      <w:headerReference w:type="first" r:id="rId8"/>
      <w:type w:val="nextPage"/>
      <w:pgSz w:w="11906" w:h="16838"/>
      <w:pgMar w:top="2268" w:right="1321" w:bottom="1134" w:left="1418" w:header="720" w:footer="720" w:gutter="0"/>
      <w:pgNumType w:fmt="decimal"/>
      <w:cols w:space="708"/>
      <w:formProt w:val="0"/>
      <w:textDirection w:val="lrTb"/>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ourier New">
    <w:charset w:val="00"/>
    <w:family w:val="roman"/>
    <w:pitch w:val="variable"/>
  </w:font>
  <w:font w:name="Calibri">
    <w:charset w:val="00"/>
    <w:family w:val="roman"/>
    <w:pitch w:val="variable"/>
  </w:font>
  <w:font w:name="Bookman Old Style">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right"/>
    </w:pPr>
    <w:r>
      <w:rPr>
        <w:color w:val="5B9BD5" w:themeColor="accent1"/>
      </w:rPr>
      <w:t xml:space="preserve">pág. </w:t>
    </w:r>
    <w:r>
      <w:rPr>
        <w:color w:val="5B9BD5"/>
      </w:rPr>
      <w:fldChar w:fldCharType="begin"/>
    </w:r>
    <w:r>
      <w:rPr>
        <w:color w:val="5B9BD5"/>
      </w:rPr>
      <w:instrText xml:space="preserve"> PAGE </w:instrText>
    </w:r>
    <w:r>
      <w:rPr>
        <w:color w:val="5B9BD5"/>
      </w:rPr>
      <w:fldChar w:fldCharType="separate"/>
    </w:r>
    <w:r>
      <w:rPr>
        <w:color w:val="5B9BD5"/>
      </w:rPr>
      <w:t>5</w:t>
    </w:r>
    <w:r>
      <w:rPr>
        <w:color w:val="5B9BD5"/>
      </w:rPr>
      <w:fldChar w:fldCharType="end"/>
    </w:r>
  </w:p>
  <w:p>
    <w:pPr>
      <w:pStyle w:val="Footer"/>
      <w:jc w:val="center"/>
      <w:rPr>
        <w:rFonts w:ascii="Bookman Old Style" w:hAnsi="Bookman Old Style"/>
        <w:b/>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63360" behindDoc="0"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_x0000_s2049" style="width:1.1pt;height:1.1pt;margin-top:0.05pt;margin-left:0;mso-position-horizontal:right;mso-position-horizontal-relative:margin;mso-wrap-style:square;position:absolute;v-text-anchor:top;z-index:251658240" o:allowincell="f" path="m,l-2147483645,l-2147483645,-2147483646l,-2147483646xe" filled="f" stroked="f" strokecolor="#3465a4">
              <v:fill o:detectmouseclick="t"/>
              <v:stroke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Bookman Old Style" w:hAnsi="Bookman Old Style"/>
        <w:b/>
        <w:sz w:val="34"/>
      </w:rPr>
    </w:pPr>
    <w:r>
      <w:drawing>
        <wp:anchor distT="0" distB="0" distL="0" distR="0" simplePos="0" relativeHeight="251659264"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3"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607482"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pt;height:11.4pt;margin-top:0.05pt;margin-left:457.1pt;mso-position-horizontal:right;mso-position-horizontal-relative:margin;mso-wrap-style:none;position:absolute;v-text-anchor:middle;z-index:251660288"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Bookman Old Style" w:hAnsi="Bookman Old Style"/>
        <w:b/>
        <w:sz w:val="34"/>
      </w:rPr>
      <w:t>CÂMARA MUNICIPAL DE MOGI MIRIM</w:t>
    </w:r>
  </w:p>
  <w:p>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 xml:space="preserve">Comissão de Justiça e Redação </w:t>
    </w:r>
  </w:p>
  <w:p>
    <w:pPr>
      <w:pStyle w:val="Header"/>
      <w:tabs>
        <w:tab w:val="clear" w:pos="4419"/>
        <w:tab w:val="right" w:pos="7513"/>
        <w:tab w:val="clear" w:pos="8838"/>
      </w:tabs>
      <w:jc w:val="center"/>
      <w:rPr>
        <w:rFonts w:ascii="Bookman Old Style" w:hAnsi="Bookman Old Style"/>
        <w:b/>
        <w:sz w:val="24"/>
      </w:rPr>
    </w:pPr>
  </w:p>
  <w:p>
    <w:pPr>
      <w:pStyle w:val="Header"/>
      <w:tabs>
        <w:tab w:val="clear" w:pos="4419"/>
        <w:tab w:val="right" w:pos="7513"/>
        <w:tab w:val="clear" w:pos="8838"/>
      </w:tabs>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Bookman Old Style" w:hAnsi="Bookman Old Style"/>
        <w:b/>
        <w:sz w:val="34"/>
      </w:rPr>
    </w:pPr>
    <w:r>
      <w:drawing>
        <wp:anchor distT="0" distB="0" distL="0" distR="0" simplePos="0" relativeHeight="251662336" behindDoc="1" locked="0" layoutInCell="0" allowOverlap="1">
          <wp:simplePos x="0" y="0"/>
          <wp:positionH relativeFrom="column">
            <wp:posOffset>-741680</wp:posOffset>
          </wp:positionH>
          <wp:positionV relativeFrom="paragraph">
            <wp:posOffset>-196850</wp:posOffset>
          </wp:positionV>
          <wp:extent cx="1377950" cy="965835"/>
          <wp:effectExtent l="0" t="0" r="0" b="0"/>
          <wp:wrapNone/>
          <wp:docPr id="6"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432320" name="Imagem 2"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5835"/>
                  </a:xfrm>
                  <a:prstGeom prst="rect">
                    <a:avLst/>
                  </a:prstGeom>
                </pic:spPr>
              </pic:pic>
            </a:graphicData>
          </a:graphic>
        </wp:anchor>
      </w:drawing>
    </w:r>
    <w: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7"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txbx>
                      <w:txbxContent>
                        <w:p>
                          <w:pPr>
                            <w:pStyle w:val="Header"/>
                            <w:rPr>
                              <w:rStyle w:val="PageNumber"/>
                            </w:rPr>
                          </w:pPr>
                        </w:p>
                      </w:txbxContent>
                    </wps:txbx>
                    <wps:bodyPr lIns="0" tIns="0" rIns="0" bIns="0" anchor="t">
                      <a:spAutoFit/>
                    </wps:bodyPr>
                  </wps:wsp>
                </a:graphicData>
              </a:graphic>
            </wp:anchor>
          </w:drawing>
        </mc:Choice>
        <mc:Fallback>
          <w:pict>
            <v:rect id="_x0000_s2051" style="width:1.1pt;height:11.4pt;margin-top:0.05pt;margin-left:457.1pt;mso-position-horizontal:right;mso-position-horizontal-relative:margin;mso-wrap-style:none;position:absolute;v-text-anchor:middle;z-index:251661312" o:allowincell="f" path="m,l-2147483645,l-2147483645,-2147483646l,-2147483646xe" filled="f" stroked="f" strokecolor="#3465a4">
              <v:fill o:detectmouseclick="t"/>
              <v:stroke joinstyle="round" endcap="flat"/>
              <v:textbox>
                <w:txbxContent>
                  <w:p>
                    <w:pPr>
                      <w:pStyle w:val="Header"/>
                      <w:rPr>
                        <w:rStyle w:val="PageNumber"/>
                      </w:rPr>
                    </w:pPr>
                  </w:p>
                </w:txbxContent>
              </v:textbox>
              <w10:wrap type="square"/>
            </v:rect>
          </w:pict>
        </mc:Fallback>
      </mc:AlternateContent>
    </w:r>
    <w:r>
      <w:rPr>
        <w:rFonts w:ascii="Bookman Old Style" w:hAnsi="Bookman Old Style"/>
        <w:b/>
        <w:sz w:val="34"/>
      </w:rPr>
      <w:t>CÂMARA MUNICIPAL DE MOGI MIRIM</w:t>
    </w:r>
  </w:p>
  <w:p>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Estado de São Paulo</w:t>
    </w:r>
  </w:p>
  <w:p>
    <w:pPr>
      <w:pStyle w:val="Header"/>
      <w:tabs>
        <w:tab w:val="clear" w:pos="4419"/>
        <w:tab w:val="right" w:pos="7513"/>
        <w:tab w:val="clear" w:pos="8838"/>
      </w:tabs>
      <w:jc w:val="center"/>
      <w:rPr>
        <w:rFonts w:ascii="Bookman Old Style" w:hAnsi="Bookman Old Style"/>
        <w:b/>
        <w:sz w:val="24"/>
      </w:rPr>
    </w:pPr>
    <w:r>
      <w:rPr>
        <w:rFonts w:ascii="Bookman Old Style" w:hAnsi="Bookman Old Style"/>
        <w:b/>
        <w:sz w:val="24"/>
      </w:rPr>
      <w:t xml:space="preserve">Comissão de Justiça e Redação </w:t>
    </w:r>
  </w:p>
  <w:p>
    <w:pPr>
      <w:pStyle w:val="Header"/>
      <w:tabs>
        <w:tab w:val="clear" w:pos="4419"/>
        <w:tab w:val="right" w:pos="7513"/>
        <w:tab w:val="clear" w:pos="8838"/>
      </w:tabs>
      <w:jc w:val="center"/>
      <w:rPr>
        <w:rFonts w:ascii="Bookman Old Style" w:hAnsi="Bookman Old Style"/>
        <w:b/>
        <w:sz w:val="24"/>
      </w:rPr>
    </w:pPr>
  </w:p>
  <w:p>
    <w:pPr>
      <w:pStyle w:val="Header"/>
      <w:tabs>
        <w:tab w:val="clear" w:pos="4419"/>
        <w:tab w:val="right" w:pos="7513"/>
        <w:tab w:val="clear" w:pos="8838"/>
      </w:tabs>
      <w:rPr>
        <w:rFonts w:ascii="Bookman Old Style" w:hAnsi="Bookman Old Sty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suppressAutoHyphens/>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styleId="PageNumber">
    <w:name w:val="page number"/>
    <w:basedOn w:val="DefaultParagraphFont"/>
    <w:qFormat/>
  </w:style>
  <w:style w:type="character" w:customStyle="1" w:styleId="TextodebaloChar">
    <w:name w:val="Texto de balão Char"/>
    <w:link w:val="BalloonText"/>
    <w:qFormat/>
    <w:rsid w:val="00DD6D26"/>
    <w:rPr>
      <w:rFonts w:ascii="Segoe UI" w:hAnsi="Segoe UI" w:cs="Segoe UI"/>
      <w:sz w:val="18"/>
      <w:szCs w:val="18"/>
    </w:rPr>
  </w:style>
  <w:style w:type="character" w:customStyle="1" w:styleId="apple-converted-space">
    <w:name w:val="apple-converted-space"/>
    <w:qFormat/>
    <w:rsid w:val="007B031C"/>
  </w:style>
  <w:style w:type="character" w:customStyle="1" w:styleId="LinkdaInternet">
    <w:name w:val="Link da Internet"/>
    <w:basedOn w:val="DefaultParagraphFont"/>
    <w:rsid w:val="00223E3B"/>
    <w:rPr>
      <w:color w:val="0563C1" w:themeColor="hyperlink"/>
      <w:u w:val="single"/>
    </w:rPr>
  </w:style>
  <w:style w:type="character" w:customStyle="1" w:styleId="MenoPendente1">
    <w:name w:val="Menção Pendente1"/>
    <w:basedOn w:val="DefaultParagraphFont"/>
    <w:uiPriority w:val="99"/>
    <w:semiHidden/>
    <w:unhideWhenUsed/>
    <w:qFormat/>
    <w:rsid w:val="00223E3B"/>
    <w:rPr>
      <w:color w:val="605E5C"/>
      <w:shd w:val="clear" w:color="auto" w:fill="E1DFDD"/>
    </w:rPr>
  </w:style>
  <w:style w:type="character" w:customStyle="1" w:styleId="apple-tab-span">
    <w:name w:val="apple-tab-span"/>
    <w:basedOn w:val="DefaultParagraphFont"/>
    <w:qFormat/>
    <w:rsid w:val="005101CC"/>
  </w:style>
  <w:style w:type="character" w:customStyle="1" w:styleId="RodapChar">
    <w:name w:val="Rodapé Char"/>
    <w:basedOn w:val="DefaultParagraphFont"/>
    <w:uiPriority w:val="99"/>
    <w:qFormat/>
    <w:rsid w:val="00924860"/>
  </w:style>
  <w:style w:type="character" w:customStyle="1" w:styleId="Marcadores">
    <w:name w:val="Marcadores"/>
    <w:qFormat/>
    <w:rPr>
      <w:rFonts w:ascii="OpenSymbol" w:eastAsia="OpenSymbol" w:hAnsi="OpenSymbol" w:cs="OpenSymbol"/>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Caption0">
    <w:name w:val="caption"/>
    <w:basedOn w:val="Normal"/>
    <w:qFormat/>
    <w:pPr>
      <w:suppressLineNumbers/>
      <w:spacing w:before="120" w:after="120"/>
    </w:pPr>
    <w:rPr>
      <w:rFonts w:cs="Lucida Sans"/>
      <w:i/>
      <w:iCs/>
      <w:sz w:val="24"/>
      <w:szCs w:val="24"/>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link w:val="RodapChar"/>
    <w:uiPriority w:val="99"/>
    <w:pPr>
      <w:tabs>
        <w:tab w:val="clear" w:pos="708"/>
        <w:tab w:val="center" w:pos="4419"/>
        <w:tab w:val="right" w:pos="8838"/>
      </w:tabs>
    </w:pPr>
  </w:style>
  <w:style w:type="paragraph" w:styleId="BalloonText">
    <w:name w:val="Balloon Text"/>
    <w:basedOn w:val="Normal"/>
    <w:link w:val="TextodebaloChar"/>
    <w:qFormat/>
    <w:rsid w:val="00DD6D26"/>
    <w:rPr>
      <w:rFonts w:ascii="Segoe UI" w:hAnsi="Segoe UI" w:cs="Segoe UI"/>
      <w:sz w:val="18"/>
      <w:szCs w:val="18"/>
    </w:rPr>
  </w:style>
  <w:style w:type="paragraph" w:customStyle="1" w:styleId="Corpodetexto31">
    <w:name w:val="Corpo de texto 31"/>
    <w:basedOn w:val="Normal"/>
    <w:qFormat/>
    <w:rsid w:val="00E821BC"/>
    <w:pPr>
      <w:jc w:val="both"/>
    </w:pPr>
    <w:rPr>
      <w:b/>
      <w:bCs/>
      <w:sz w:val="32"/>
      <w:szCs w:val="24"/>
      <w:u w:val="single"/>
      <w:lang w:eastAsia="ar-SA"/>
    </w:rPr>
  </w:style>
  <w:style w:type="paragraph" w:styleId="ListParagraph">
    <w:name w:val="List Paragraph"/>
    <w:basedOn w:val="Normal"/>
    <w:uiPriority w:val="34"/>
    <w:qFormat/>
    <w:rsid w:val="008C3EBA"/>
    <w:pPr>
      <w:spacing w:before="0" w:after="0"/>
      <w:ind w:left="720" w:firstLine="0"/>
      <w:contextualSpacing/>
    </w:pPr>
  </w:style>
  <w:style w:type="paragraph" w:styleId="NormalWeb">
    <w:name w:val="Normal (Web)"/>
    <w:basedOn w:val="Normal"/>
    <w:uiPriority w:val="99"/>
    <w:unhideWhenUsed/>
    <w:qFormat/>
    <w:rsid w:val="005101CC"/>
    <w:pPr>
      <w:spacing w:beforeAutospacing="1" w:afterAutospacing="1"/>
    </w:pPr>
    <w:rPr>
      <w:sz w:val="24"/>
      <w:szCs w:val="24"/>
    </w:rPr>
  </w:style>
  <w:style w:type="paragraph" w:customStyle="1" w:styleId="Textoembloco1">
    <w:name w:val="Texto em bloco1"/>
    <w:basedOn w:val="Normal"/>
    <w:qFormat/>
    <w:rsid w:val="00ED0D92"/>
    <w:pPr>
      <w:ind w:left="-709" w:right="-943" w:firstLine="0"/>
      <w:jc w:val="both"/>
    </w:pPr>
    <w:rPr>
      <w:sz w:val="22"/>
      <w:lang w:eastAsia="ar-SA"/>
    </w:rPr>
  </w:style>
  <w:style w:type="paragraph" w:customStyle="1" w:styleId="Contedodoquadro">
    <w:name w:val="Conteúdo do quadro"/>
    <w:basedOn w:val="Normal"/>
    <w:qFormat/>
  </w:style>
  <w:style w:type="table" w:styleId="TableGrid">
    <w:name w:val="Table Grid"/>
    <w:basedOn w:val="TableNormal"/>
    <w:rsid w:val="00DF57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5FE8D-11AB-4E16-97B0-BDBE9E47E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881</Words>
  <Characters>4852</Characters>
  <Application>Microsoft Office Word</Application>
  <DocSecurity>0</DocSecurity>
  <Lines>0</Lines>
  <Paragraphs>61</Paragraphs>
  <ScaleCrop>false</ScaleCrop>
  <Company>Camara Municipal</Company>
  <LinksUpToDate>false</LinksUpToDate>
  <CharactersWithSpaces>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9</cp:revision>
  <cp:lastPrinted>2022-05-26T10:58:03Z</cp:lastPrinted>
  <dcterms:created xsi:type="dcterms:W3CDTF">2022-03-17T15:51:00Z</dcterms:created>
  <dcterms:modified xsi:type="dcterms:W3CDTF">2022-05-26T10:58:13Z</dcterms:modified>
  <dc:language>pt-BR</dc:language>
</cp:coreProperties>
</file>