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left="0"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0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ASSUNTO: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Indico ao Exmo. Senhor Prefeito Municipal, Dr. Paulo de Oliveira e Silva, que seja instituído, em caráter permanente, o Comitê Gestor Municipal Prevenção e Controle da Dengue e outras Arboviroses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0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 xml:space="preserve">DESPACHO: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0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0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0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PRESIDENTE DA MESA</w:t>
      </w:r>
      <w:r>
        <w:rPr>
          <w:rFonts w:ascii="Arial" w:hAnsi="Arial" w:cs="Calibri"/>
          <w:b/>
          <w:sz w:val="24"/>
          <w:szCs w:val="24"/>
        </w:rPr>
        <w:t xml:space="preserve">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</w:t>
      </w:r>
      <w:r>
        <w:rPr>
          <w:rFonts w:ascii="Arial" w:hAnsi="Arial" w:cs="Calibri"/>
          <w:b/>
          <w:sz w:val="24"/>
          <w:szCs w:val="24"/>
        </w:rPr>
        <w:t xml:space="preserve">INDICAÇÃO Nº </w:t>
      </w:r>
      <w:r>
        <w:rPr>
          <w:rFonts w:ascii="Arial" w:hAnsi="Arial" w:cs="Calibri"/>
          <w:b/>
          <w:sz w:val="24"/>
          <w:szCs w:val="24"/>
        </w:rPr>
        <w:t>459</w:t>
      </w:r>
      <w:r>
        <w:rPr>
          <w:rFonts w:ascii="Arial" w:hAnsi="Arial"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SENHORA PRESIDENTE,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ind w:left="0" w:right="-568" w:firstLine="0"/>
        <w:jc w:val="both"/>
        <w:rPr>
          <w:rFonts w:ascii="Arial" w:hAnsi="Arial" w:cs="Times New Roman"/>
          <w:sz w:val="24"/>
          <w:szCs w:val="24"/>
        </w:rPr>
      </w:pPr>
    </w:p>
    <w:p>
      <w:pPr>
        <w:spacing w:line="360" w:lineRule="auto"/>
        <w:ind w:left="0" w:right="-568" w:firstLine="0"/>
        <w:jc w:val="both"/>
        <w:rPr>
          <w:rFonts w:ascii="Arial" w:hAnsi="Arial" w:cs="Times New Roman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                </w:t>
      </w:r>
      <w:r>
        <w:rPr>
          <w:rFonts w:ascii="Arial" w:hAnsi="Arial" w:cs="Times New Roman"/>
          <w:sz w:val="24"/>
          <w:szCs w:val="24"/>
        </w:rPr>
        <w:t xml:space="preserve">Sirvo-me do presente, rendendo prévias homenagens, para </w:t>
      </w:r>
      <w:r>
        <w:rPr>
          <w:rFonts w:ascii="Arial" w:hAnsi="Arial" w:cs="Times New Roman"/>
          <w:sz w:val="24"/>
          <w:szCs w:val="24"/>
        </w:rPr>
        <w:t>expor e, ao final,</w:t>
      </w:r>
      <w:r>
        <w:rPr>
          <w:rFonts w:ascii="Arial" w:hAnsi="Arial" w:cs="Times New Roman"/>
          <w:sz w:val="24"/>
          <w:szCs w:val="24"/>
        </w:rPr>
        <w:t xml:space="preserve"> </w:t>
      </w:r>
      <w:r>
        <w:rPr>
          <w:rFonts w:ascii="Arial" w:hAnsi="Arial" w:cs="Times New Roman"/>
          <w:b/>
          <w:bCs/>
          <w:sz w:val="24"/>
          <w:szCs w:val="24"/>
        </w:rPr>
        <w:t>INDICAR</w:t>
      </w:r>
      <w:r>
        <w:rPr>
          <w:rFonts w:ascii="Arial" w:hAnsi="Arial" w:cs="Times New Roman"/>
          <w:sz w:val="24"/>
          <w:szCs w:val="24"/>
        </w:rPr>
        <w:t xml:space="preserve"> ao Exmo. Senhor Prefeito Municipal, Dr. Paulo de Oliveira e Silva, através das secretarias competentes, com fundamento no artigo 160 da resolução 276/2010 (Regimento interno), considerando o caráter público e social da medida o que segue:</w:t>
      </w:r>
    </w:p>
    <w:p>
      <w:pPr>
        <w:widowControl/>
        <w:suppressAutoHyphens/>
        <w:overflowPunct w:val="0"/>
        <w:bidi w:val="0"/>
        <w:spacing w:before="0" w:after="200" w:line="360" w:lineRule="auto"/>
        <w:ind w:left="0" w:right="-567" w:firstLine="1361"/>
        <w:jc w:val="both"/>
        <w:rPr>
          <w:rFonts w:ascii="Arial" w:hAnsi="Arial" w:cs="Times New Roman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Inicialmente, como é de conhecimento público, temos acompanhado o aumento dos casos de dengue em nosso município, sendo até alvo de matéria jornalística</w:t>
      </w:r>
      <w:r>
        <w:rPr>
          <w:rStyle w:val="ncoradanotaderodap"/>
          <w:rFonts w:ascii="Arial" w:hAnsi="Arial" w:cs="Times New Roman"/>
          <w:sz w:val="24"/>
          <w:szCs w:val="24"/>
        </w:rPr>
        <w:footnoteReference w:id="2"/>
      </w:r>
      <w:r>
        <w:rPr>
          <w:rFonts w:ascii="Arial" w:hAnsi="Arial" w:cs="Times New Roman"/>
          <w:sz w:val="24"/>
          <w:szCs w:val="24"/>
        </w:rPr>
        <w:t>, conforme imagem em anexo, retratando um aumento 65% com relação ao ano de 2021, gerando grande preocupação para nossa população.</w:t>
      </w: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Diante disso, m</w:t>
      </w: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 xml:space="preserve">uitos municípios, entendendo que as ações de prevenção e controle das arboviroses pelo setor Saúde, isoladamente, não são suficientes para enfrentar o desafio em toda sua complexidade, passaram a adotar </w:t>
      </w: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1361"/>
        <w:jc w:val="both"/>
        <w:rPr>
          <w:rFonts w:eastAsia="Calibri" w:cs="Times New Roman"/>
          <w:shd w:val="clear" w:color="auto" w:fill="FFFFFF"/>
        </w:rPr>
      </w:pP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políticas públicas com soluções integradas, que levem em consideração as inter-relações entre os múltiplos fatores (econômicos, sociais, ambientais e culturais).</w:t>
      </w: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 xml:space="preserve">Por meio de comitês gestores intersetoriais municipais, os mesmos exercem  trabalhos de forma não sistematizada, em formato de sala de situação, com as secretarias participando conforme demanda existente. </w:t>
      </w: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No âmbito de nosso município, a título exemplificativo, referida estrutura poderia envolver secretarias das pastas de administração, educação, saúde, meio ambiente, serviços públicos, comunicação, além de representantes do SAEE, possibilitando, inclusive, a integração com entidades públicas e privadas, associações e organizações não governamentais, estabelecendo uma interface que permit</w:t>
      </w: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 xml:space="preserve">e </w:t>
      </w: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melhorar as práticas e o bem-estar das comunidades locais.</w:t>
      </w:r>
    </w:p>
    <w:p>
      <w:pPr>
        <w:widowControl/>
        <w:suppressAutoHyphens/>
        <w:overflowPunct w:val="0"/>
        <w:bidi w:val="0"/>
        <w:spacing w:before="0" w:after="24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Deste modo, a medida poderá viabilizar a tomada de decisão de forma mais ágil e efetiva, permitindo um amplo diagnóstico da realidade do município e aprimorando a atuação do poder público.</w:t>
      </w:r>
    </w:p>
    <w:p>
      <w:pPr>
        <w:spacing w:before="0" w:after="240" w:line="360" w:lineRule="auto"/>
        <w:ind w:left="0" w:right="-567" w:firstLine="1134"/>
        <w:jc w:val="both"/>
        <w:rPr>
          <w:rFonts w:ascii="Arial" w:eastAsia="Calibri" w:hAnsi="Arial" w:cs="Times New Roman"/>
          <w:sz w:val="24"/>
          <w:szCs w:val="24"/>
          <w:shd w:val="clear" w:color="auto" w:fill="FFFFFF"/>
        </w:rPr>
      </w:pPr>
    </w:p>
    <w:p>
      <w:pPr>
        <w:spacing w:before="0" w:after="240" w:line="360" w:lineRule="auto"/>
        <w:ind w:left="0" w:right="-567" w:firstLine="0"/>
        <w:jc w:val="both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-297815</wp:posOffset>
            </wp:positionH>
            <wp:positionV relativeFrom="paragraph">
              <wp:posOffset>-31115</wp:posOffset>
            </wp:positionV>
            <wp:extent cx="6316980" cy="290830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38594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0" w:right="-567" w:firstLine="1134"/>
        <w:jc w:val="both"/>
        <w:rPr>
          <w:rFonts w:ascii="Times New Roman" w:eastAsia="Calibri" w:hAnsi="Times New Roman" w:cs="Times New Roman"/>
          <w:szCs w:val="24"/>
          <w:shd w:val="clear" w:color="auto" w:fill="FFFFFF"/>
        </w:rPr>
      </w:pPr>
    </w:p>
    <w:p>
      <w:pPr>
        <w:spacing w:before="0" w:after="240" w:line="360" w:lineRule="auto"/>
        <w:ind w:left="0" w:right="-567" w:firstLine="0"/>
        <w:jc w:val="both"/>
        <w:rPr>
          <w:rFonts w:ascii="Times New Roman" w:eastAsia="Calibri" w:hAnsi="Times New Roman" w:cs="Times New Roman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Cs w:val="24"/>
          <w:shd w:val="clear" w:color="auto" w:fill="FFFFFF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157480</wp:posOffset>
            </wp:positionH>
            <wp:positionV relativeFrom="paragraph">
              <wp:posOffset>-10160</wp:posOffset>
            </wp:positionV>
            <wp:extent cx="5201285" cy="4975860"/>
            <wp:effectExtent l="0" t="0" r="0" b="0"/>
            <wp:wrapSquare wrapText="largest"/>
            <wp:docPr id="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5918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497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0" w:right="-567" w:firstLine="0"/>
        <w:jc w:val="both"/>
        <w:rPr>
          <w:rFonts w:ascii="Times New Roman" w:eastAsia="Calibri" w:hAnsi="Times New Roman" w:cs="Times New Roman"/>
          <w:szCs w:val="24"/>
          <w:shd w:val="clear" w:color="auto" w:fill="FFFFFF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ascii="Arial" w:eastAsia="Calibri" w:hAnsi="Arial" w:cs="Times New Roman"/>
          <w:szCs w:val="24"/>
          <w:shd w:val="clear" w:color="auto" w:fill="FFFFFF"/>
        </w:rPr>
      </w:pPr>
      <w:r>
        <w:rPr>
          <w:rFonts w:ascii="Arial" w:eastAsia="Calibri" w:hAnsi="Arial" w:cs="Times New Roman"/>
          <w:b/>
          <w:bCs/>
          <w:sz w:val="24"/>
          <w:szCs w:val="24"/>
          <w:u w:val="none"/>
          <w:shd w:val="clear" w:color="auto" w:fill="FFFFFF"/>
        </w:rPr>
        <w:t>Assim, ressalto, com fundamento no artigo 160 da resolução 276/2010 (Regimento interno), o caráter público e social da medida sugerida, que servirá como importante instrumento de política pública, elevando nosso município nessa importante luta pel</w:t>
      </w:r>
      <w:r>
        <w:rPr>
          <w:rFonts w:ascii="Arial" w:eastAsia="Calibri" w:hAnsi="Arial" w:cs="Times New Roman"/>
          <w:b/>
          <w:bCs/>
          <w:sz w:val="24"/>
          <w:szCs w:val="24"/>
          <w:u w:val="none"/>
          <w:shd w:val="clear" w:color="auto" w:fill="FFFFFF"/>
        </w:rPr>
        <w:t>a preservação da saúde, da vida e do bem-estar de nossa população.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eastAsia="Calibri" w:hAnsi="Arial" w:cs="Times New Roman"/>
          <w:szCs w:val="24"/>
          <w:shd w:val="clear" w:color="auto" w:fill="FFFFFF"/>
        </w:rPr>
      </w:pPr>
      <w:r>
        <w:rPr>
          <w:rFonts w:ascii="Arial" w:eastAsia="Calibri" w:hAnsi="Arial" w:cs="Times New Roman"/>
          <w:sz w:val="24"/>
          <w:szCs w:val="24"/>
          <w:shd w:val="clear" w:color="auto" w:fill="FFFFFF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0" w:right="-567" w:firstLine="1134"/>
        <w:jc w:val="both"/>
        <w:rPr>
          <w:rFonts w:ascii="Arial" w:eastAsia="Calibri" w:hAnsi="Arial" w:cs="Times New Roman"/>
          <w:szCs w:val="24"/>
          <w:shd w:val="clear" w:color="auto" w:fill="FFFFFF"/>
        </w:rPr>
      </w:pPr>
    </w:p>
    <w:p>
      <w:pPr>
        <w:spacing w:before="0" w:after="240" w:line="360" w:lineRule="auto"/>
        <w:ind w:left="0" w:right="-567" w:firstLine="0"/>
        <w:jc w:val="both"/>
        <w:rPr>
          <w:rFonts w:ascii="Arial" w:eastAsia="Calibri" w:hAnsi="Arial" w:cs="Times New Roman"/>
          <w:szCs w:val="24"/>
          <w:shd w:val="clear" w:color="auto" w:fill="FFFFFF"/>
        </w:rPr>
      </w:pPr>
    </w:p>
    <w:p>
      <w:pPr>
        <w:spacing w:before="0" w:after="240" w:line="360" w:lineRule="auto"/>
        <w:ind w:left="567" w:right="-567" w:hanging="851"/>
        <w:jc w:val="both"/>
        <w:rPr>
          <w:rFonts w:cs="Times New Roman"/>
          <w:b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27 de maio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p>
      <w:pPr>
        <w:widowControl/>
        <w:suppressAutoHyphens/>
        <w:overflowPunct w:val="0"/>
        <w:bidi w:val="0"/>
        <w:spacing w:before="0" w:after="200" w:line="360" w:lineRule="auto"/>
        <w:ind w:left="-510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459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solicitando ao executivo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a criação do comitê de enfrentamento às arboviroses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27 de maio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4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laudas”)</w:t>
      </w:r>
    </w:p>
    <w:sectPr>
      <w:headerReference w:type="default" r:id="rId7"/>
      <w:footerReference w:type="default" r:id="rId8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eastAsia="Calibri"/>
        <w:sz w:val="18"/>
      </w:rPr>
    </w:pPr>
    <w:r>
      <w:rPr>
        <w:rFonts w:eastAsia="Calibri"/>
        <w:sz w:val="18"/>
      </w:rPr>
      <w:t>Rua Dr. José Alves, 129 - Centro - Fone : (019) 3814.1200 - Fax: (019) 3814.1224 – Mogi Mirim - SP</w:t>
    </w:r>
  </w:p>
  <w:p>
    <w:pPr>
      <w:pStyle w:val="Footer"/>
      <w:jc w:val="center"/>
      <w:rPr>
        <w:sz w:val="18"/>
      </w:rPr>
    </w:pP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rPr>
          <w:sz w:val="12"/>
        </w:rPr>
      </w:pPr>
      <w:r>
        <w:separator/>
      </w:r>
    </w:p>
  </w:footnote>
  <w:footnote w:type="continuationSeparator" w:id="1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</w:pPr>
      <w:r>
        <w:rPr>
          <w:rStyle w:val="Caracteresdenotaderodap"/>
        </w:rPr>
        <w:footnoteRef/>
      </w:r>
      <w:r>
        <w:t xml:space="preserve"> </w:t>
      </w:r>
      <w:r>
        <w:t>Jornal “O Popular” – Edição do dia 06 de maio de 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t xml:space="preserve">         </w:t>
    </w: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left="0"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59712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left="0"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2787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</w:rPr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autoHyphenation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200" w:line="276" w:lineRule="auto"/>
      <w:jc w:val="left"/>
    </w:pPr>
    <w:rPr>
      <w:rFonts w:ascii="Arial" w:eastAsia="Calibri" w:hAnsi="Arial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qFormat/>
    <w:pPr>
      <w:spacing w:before="0" w:after="200"/>
      <w:ind w:left="720" w:right="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473</Words>
  <Characters>2733</Characters>
  <Application>Microsoft Office Word</Application>
  <DocSecurity>0</DocSecurity>
  <Lines>0</Lines>
  <Paragraphs>25</Paragraphs>
  <ScaleCrop>false</ScaleCrop>
  <Company>Microsoft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5</cp:revision>
  <dcterms:created xsi:type="dcterms:W3CDTF">2022-01-24T14:17:00Z</dcterms:created>
  <dcterms:modified xsi:type="dcterms:W3CDTF">2022-05-27T15:25:38Z</dcterms:modified>
  <dc:language>pt-BR</dc:language>
</cp:coreProperties>
</file>