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Relatório</w:t>
      </w:r>
    </w:p>
    <w:p>
      <w:pPr>
        <w:pStyle w:val="Normal"/>
        <w:spacing w:before="0" w:after="240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Projeto de Lei n.º </w:t>
      </w:r>
      <w:r>
        <w:rPr>
          <w:rFonts w:cs="Arial" w:ascii="Arial" w:hAnsi="Arial"/>
          <w:b/>
          <w:bCs/>
          <w:color w:val="000000"/>
          <w:sz w:val="24"/>
          <w:szCs w:val="24"/>
        </w:rPr>
        <w:t>84</w:t>
      </w:r>
      <w:r>
        <w:rPr>
          <w:rFonts w:cs="Arial" w:ascii="Arial" w:hAnsi="Arial"/>
          <w:b/>
          <w:bCs/>
          <w:color w:val="000000"/>
          <w:sz w:val="24"/>
          <w:szCs w:val="24"/>
        </w:rPr>
        <w:t>/ 2022</w:t>
      </w:r>
    </w:p>
    <w:p>
      <w:pPr>
        <w:pStyle w:val="Normal"/>
        <w:spacing w:before="0" w:after="238"/>
        <w:contextualSpacing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Processo nº </w:t>
      </w:r>
      <w:r>
        <w:rPr>
          <w:rFonts w:cs="Arial" w:ascii="Arial" w:hAnsi="Arial"/>
          <w:b/>
          <w:bCs/>
          <w:color w:val="000000"/>
          <w:sz w:val="24"/>
          <w:szCs w:val="24"/>
        </w:rPr>
        <w:t>122</w:t>
      </w:r>
      <w:r>
        <w:rPr>
          <w:rFonts w:cs="Arial" w:ascii="Arial" w:hAnsi="Arial"/>
          <w:b/>
          <w:bCs/>
          <w:color w:val="000000"/>
          <w:sz w:val="24"/>
          <w:szCs w:val="24"/>
        </w:rPr>
        <w:t>/2022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Conforme determinam os artigos 35, 37 e 39 combinado</w:t>
      </w:r>
      <w:r>
        <w:rPr>
          <w:rFonts w:cs="Calibri" w:ascii="Calibri" w:hAnsi="Calibri"/>
          <w:color w:val="000000"/>
          <w:sz w:val="26"/>
          <w:szCs w:val="26"/>
        </w:rPr>
        <w:t>s</w:t>
      </w:r>
      <w:r>
        <w:rPr>
          <w:rFonts w:cs="Calibri" w:ascii="Calibri" w:hAnsi="Calibri"/>
          <w:color w:val="000000"/>
          <w:sz w:val="26"/>
          <w:szCs w:val="26"/>
        </w:rPr>
        <w:t xml:space="preserve">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n.º </w:t>
      </w:r>
      <w:r>
        <w:rPr>
          <w:rFonts w:cs="Calibri" w:ascii="Calibri" w:hAnsi="Calibri"/>
          <w:color w:val="000000"/>
          <w:sz w:val="26"/>
          <w:szCs w:val="26"/>
        </w:rPr>
        <w:t>84</w:t>
      </w:r>
      <w:r>
        <w:rPr>
          <w:rFonts w:cs="Calibri" w:ascii="Calibri" w:hAnsi="Calibri"/>
          <w:color w:val="000000"/>
          <w:sz w:val="26"/>
          <w:szCs w:val="26"/>
        </w:rPr>
        <w:t>/2022, de autoria do Exmo. Sr. Prefeito Municipal.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I. Exposição da Matéria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O Excelentíssimo Senhor Prefeito Dr. Paulo de Oliveira e Silva encaminha a esta Casa de Leis o Projeto de Lei nº </w:t>
      </w:r>
      <w:r>
        <w:rPr>
          <w:rFonts w:cs="Calibri" w:ascii="Calibri" w:hAnsi="Calibri"/>
          <w:color w:val="000000"/>
          <w:sz w:val="26"/>
          <w:szCs w:val="26"/>
        </w:rPr>
        <w:t>84</w:t>
      </w:r>
      <w:r>
        <w:rPr>
          <w:rFonts w:cs="Calibri" w:ascii="Calibri" w:hAnsi="Calibri"/>
          <w:color w:val="000000"/>
          <w:sz w:val="26"/>
          <w:szCs w:val="26"/>
        </w:rPr>
        <w:t>/2.022, que “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DISPÕE SOBRE ABERTURA DE CRÉDITO ADICIONAL ESPECIAL SUPLEMENTAR, POR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TRANSPOSIÇÃO DE DOTAÇÕES ORÇAMENTÁRIAS,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 NO VALOR DE R$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125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.000,00”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 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ab/>
        <w:t xml:space="preserve">A propositura busca a autorização legislativa para abrir crédito adicional especial suplementar,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por transposição de dotação orçamentária,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dentro da Secretaria de Saúde, originada d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e emenda do orçamento impositivo do Vereador Cinoê Duzo.</w:t>
      </w:r>
    </w:p>
    <w:p>
      <w:pPr>
        <w:pStyle w:val="Normal"/>
        <w:ind w:firstLine="709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II. Do mérito e conclusões do relator</w:t>
      </w:r>
      <w:r>
        <w:rPr>
          <w:rFonts w:cs="Calibri" w:ascii="Calibri" w:hAnsi="Calibri"/>
          <w:color w:val="000000"/>
          <w:sz w:val="26"/>
          <w:szCs w:val="26"/>
        </w:rPr>
        <w:t>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>Em análise técnica da matéria, denota-se que não existem óbices jurídicos para tramitação da propositura, posto que a mesma não apresenta mácula de constitucionalidade.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  <w:t>Inicialmente verifica-se que o projeto se encontra dentro da competência legislativa do Município, conforme determina o artigo 30, inciso I da Constituição Federal, uma vez que se trata de assunto de interesse local.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ab/>
        <w:t xml:space="preserve">Por sua vez, o projeto também respeita a iniciativa privativa do Sr. Prefeito Municipal, conforme artigo 51, inciso IV da Lei Orgânica do Município de Mogi Mirim, </w:t>
      </w:r>
      <w:r>
        <w:rPr>
          <w:rFonts w:cs="Calibri" w:ascii="Calibri" w:hAnsi="Calibri"/>
          <w:color w:val="000000"/>
          <w:sz w:val="26"/>
          <w:szCs w:val="26"/>
        </w:rPr>
        <w:t>por se tratar de matéria orçamentária.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 xml:space="preserve">Já no tocante à legalidade do projeto, a Lei Federal n.º 4.320/64 dispõe que os créditos adicionais suplementares, são aqueles destinados ao reforço de dotações orçamentárias. Conceitua também, que os créditos adicionais especiais, são aqueles destinados a despesas com as quais não haja dotação orçamentária específica. </w:t>
      </w:r>
    </w:p>
    <w:p>
      <w:pPr>
        <w:pStyle w:val="Normal"/>
        <w:spacing w:before="240" w:after="240"/>
        <w:jc w:val="both"/>
        <w:rPr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O referido projeto busca a autorização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para transposição dotação orçamentária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do valor de R$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>125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.000,00,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originada de emenda do orçamento impositivo do Vereador Professor Cinôe Duzzo, que será destinado para serviços técnicos de manutenção corretiva dos equipamentos odontológicos com fornecimento de peças nas UBSs e no Centro de Especialidades Odontológicas (CEO). Acontece o que mesmo foi alocado em código orçamentário equivocado, precisando ser trasposto para a dotação correta (original 3.3.50.39 – que se destina a “Outros Serviços de Terceiros – Pessoa Jurídica”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que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trata de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>recursos para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 entidade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>s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 conveniadas; 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>a c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>orret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>a é</w:t>
      </w:r>
      <w:r>
        <w:rPr>
          <w:rFonts w:eastAsia="Calibri" w:cs="Arial" w:ascii="Calibri" w:hAnsi="Calibri"/>
          <w:b w:val="false"/>
          <w:bCs w:val="false"/>
          <w:color w:val="000000"/>
          <w:sz w:val="26"/>
          <w:szCs w:val="26"/>
        </w:rPr>
        <w:t xml:space="preserve"> 3.3.90.39 – destinada à mesma função programática, mas relativa às próprias unidades da administração).</w:t>
      </w:r>
    </w:p>
    <w:p>
      <w:pPr>
        <w:pStyle w:val="Normal"/>
        <w:spacing w:before="240" w:after="240"/>
        <w:ind w:firstLine="1418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Diante de todo exposto, considerando a legalidade do </w:t>
      </w:r>
      <w:r>
        <w:rPr>
          <w:rFonts w:cs="Calibri" w:ascii="Calibri" w:hAnsi="Calibri"/>
          <w:color w:val="000000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</w:rPr>
        <w:t xml:space="preserve">rojeto, assim como o interesse para área de </w:t>
      </w:r>
      <w:r>
        <w:rPr>
          <w:rFonts w:cs="Calibri" w:ascii="Calibri" w:hAnsi="Calibri"/>
          <w:color w:val="000000"/>
          <w:sz w:val="26"/>
          <w:szCs w:val="26"/>
        </w:rPr>
        <w:t>s</w:t>
      </w:r>
      <w:r>
        <w:rPr>
          <w:rFonts w:cs="Calibri" w:ascii="Calibri" w:hAnsi="Calibri"/>
          <w:color w:val="000000"/>
          <w:sz w:val="26"/>
          <w:szCs w:val="26"/>
        </w:rPr>
        <w:t>aúde que se apresenta a matéria, não se verifica óbices para continuidade da proposta, posto não haver vícios materiais ou de iniciativa ou ainda ilegalidade junto ao Projeto de Lei.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III. Substitutivos, Emendas ou subemendas ao Projeto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ab/>
      </w:r>
      <w:r>
        <w:rPr>
          <w:rFonts w:cs="Calibri" w:ascii="Calibri" w:hAnsi="Calibri"/>
          <w:color w:val="000000"/>
          <w:sz w:val="26"/>
          <w:szCs w:val="26"/>
        </w:rPr>
        <w:t>Durante análise do projeto, foi verificado um erro de digitação nos quadros demonstrativos constantes no artigo 1º (o código 01.49.12.10.301.1004.2156 não existe). Diante disto, foi solicitado a verificação da codificação correta à Secretaria de Finanças, que após análise, enviou a esta relatoria o código correto (correção  01.49.12.10.301.1004.2256). Desta forma, apresentamos a emenda modificativa ao projeto, para correção do quadro.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IV. Decisão da Relatora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E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sta Relatoria considera que,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ressalvada a necessidade de aprovação da emenda, a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presente propositura não apresenta vícios de constitucionalidade, recebendo parecer FAVORÁVEL</w:t>
      </w:r>
      <w:r>
        <w:rPr>
          <w:rFonts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Sala das Comissões, em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25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maio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2.022.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u w:val="single"/>
        </w:rPr>
        <w:t>COMISSÃO DE JUSTIÇA E REDAÇÃO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Vereadora Mara Cristina Choquetta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Vice-Presidente /Relatora</w:t>
      </w:r>
    </w:p>
    <w:p>
      <w:pPr>
        <w:pStyle w:val="Normal"/>
        <w:spacing w:before="0" w:after="240"/>
        <w:jc w:val="both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</w:rPr>
        <w:t>PARECER CONJUNTO N.º 2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>7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>/2022 DA COMISSÃO DE JUSTIÇA E REDAÇÃO, COMISSÃO DE EDUCAÇÃO, SAÚDE, CULTURA, ESPORTE E ASSISTÊNCIA SOCIAL E COMISSÃO DE FINANÇAS E ORÇAMENTO.</w:t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</w:rPr>
        <w:t>Seguindo o Voto exarado pela Relatora e conforme determinam os artigos 35, 37 e 39 combinado</w:t>
      </w:r>
      <w:r>
        <w:rPr>
          <w:rFonts w:cs="Arial" w:ascii="Calibri" w:hAnsi="Calibri"/>
          <w:color w:val="000000"/>
          <w:sz w:val="24"/>
          <w:szCs w:val="24"/>
        </w:rPr>
        <w:t>s</w:t>
      </w:r>
      <w:r>
        <w:rPr>
          <w:rFonts w:cs="Arial" w:ascii="Calibri" w:hAnsi="Calibri"/>
          <w:color w:val="000000"/>
          <w:sz w:val="24"/>
          <w:szCs w:val="24"/>
        </w:rPr>
        <w:t xml:space="preserve"> com o artigo 45 da Resolução n.º 276 de 09 de novembro de 2.010, as Comissões de Justiça e Redação, Educação, Saúde, Cultura, Esporte e Assistência Social e de Finanças e Orçamento, formalizam o presente 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>PARECER FAVORÁVEL</w:t>
      </w:r>
      <w:r>
        <w:rPr>
          <w:rFonts w:cs="Arial" w:ascii="Calibri" w:hAnsi="Calibri"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 xml:space="preserve">Sala das Comissões, em </w:t>
      </w:r>
      <w:r>
        <w:rPr>
          <w:rFonts w:cs="Arial" w:ascii="Calibri" w:hAnsi="Calibri"/>
          <w:color w:val="000000"/>
          <w:sz w:val="24"/>
          <w:szCs w:val="24"/>
          <w:shd w:fill="FFFFFF" w:val="clear"/>
        </w:rPr>
        <w:t>25</w:t>
      </w:r>
      <w:r>
        <w:rPr>
          <w:rFonts w:cs="Arial" w:ascii="Calibri" w:hAnsi="Calibri"/>
          <w:color w:val="000000"/>
          <w:sz w:val="24"/>
          <w:szCs w:val="24"/>
          <w:shd w:fill="FFFFFF" w:val="clear"/>
        </w:rPr>
        <w:t xml:space="preserve"> de </w:t>
      </w:r>
      <w:r>
        <w:rPr>
          <w:rFonts w:cs="Arial" w:ascii="Calibri" w:hAnsi="Calibri"/>
          <w:color w:val="000000"/>
          <w:sz w:val="24"/>
          <w:szCs w:val="24"/>
          <w:shd w:fill="FFFFFF" w:val="clear"/>
        </w:rPr>
        <w:t>maio</w:t>
      </w:r>
      <w:r>
        <w:rPr>
          <w:rFonts w:cs="Arial" w:ascii="Calibri" w:hAnsi="Calibri"/>
          <w:color w:val="000000"/>
          <w:sz w:val="24"/>
          <w:szCs w:val="24"/>
          <w:shd w:fill="FFFFFF" w:val="clear"/>
        </w:rPr>
        <w:t xml:space="preserve"> de 2.022.</w:t>
      </w:r>
    </w:p>
    <w:p>
      <w:pPr>
        <w:pStyle w:val="Normal"/>
        <w:spacing w:before="0" w:after="240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Vice – presidente/relatora</w:t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 DRA. L</w:t>
      </w: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Ú</w:t>
      </w: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CIA MARIA FERREIRA TENÓRIO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0" w:after="24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u w:val="single"/>
          <w:shd w:fill="FFFFFF" w:val="clear"/>
        </w:rPr>
        <w:t xml:space="preserve">COMISSÃO DE EDUCAÇÃO, SAÚDE, CULTURA, ESPORTE E ASSISTÊNCIA SOCIAL 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JOELMA FRANCO DA CUNHA</w:t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DR. LÚCIA MARIA FERREIRA TENÓRIO</w:t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MÁRCIO EVANDRO RIBEIRO</w:t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Membro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u w:val="single"/>
          <w:shd w:fill="FFFFFF" w:val="clear"/>
        </w:rPr>
        <w:t>COMISSÃO DE FINANÇAS E ORÇAMENTO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MARCOS PAULO CEGATTI</w:t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ALEXANDRE CINTRA</w:t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before="240" w:after="240"/>
        <w:contextualSpacing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Membro</w:t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4</w:t>
    </w:r>
    <w:r>
      <w:rPr>
        <w:sz w:val="18"/>
        <w:b/>
        <w:rFonts w:ascii="Bookman Old Style" w:hAnsi="Bookman Old Style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suppressAutoHyphens w:val="true"/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suppressAutoHyphens w:val="true"/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LibreOffice/7.3.1.3$Windows_X86_64 LibreOffice_project/a69ca51ded25f3eefd52d7bf9a5fad8c90b87951</Application>
  <AppVersion>15.0000</AppVersion>
  <Pages>4</Pages>
  <Words>735</Words>
  <Characters>4249</Characters>
  <CharactersWithSpaces>4981</CharactersWithSpaces>
  <Paragraphs>56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2022-05-25T16:09:23Z</cp:lastPrinted>
  <dcterms:modified xsi:type="dcterms:W3CDTF">2022-05-25T16:09:15Z</dcterms:modified>
  <cp:revision>18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