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69E" w:rsidRDefault="00C7150E" w:rsidP="0019169E">
      <w:pPr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                                      </w:t>
      </w:r>
      <w:r w:rsidR="00FB2935" w:rsidRPr="0019169E">
        <w:rPr>
          <w:rFonts w:ascii="Times New Roman" w:eastAsia="Times New Roman" w:hAnsi="Times New Roman" w:cs="Times New Roman"/>
          <w:lang w:eastAsia="pt-BR"/>
        </w:rPr>
        <w:t xml:space="preserve"> </w:t>
      </w:r>
    </w:p>
    <w:p w:rsidR="0019169E" w:rsidRDefault="0019169E" w:rsidP="0019169E">
      <w:pPr>
        <w:rPr>
          <w:rFonts w:ascii="Times New Roman" w:eastAsia="Times New Roman" w:hAnsi="Times New Roman" w:cs="Times New Roman"/>
          <w:lang w:eastAsia="pt-BR"/>
        </w:rPr>
      </w:pPr>
    </w:p>
    <w:p w:rsidR="0019169E" w:rsidRDefault="00C7150E" w:rsidP="0019169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                                       </w:t>
      </w:r>
      <w:r w:rsidRPr="009B33F6">
        <w:rPr>
          <w:rFonts w:ascii="Times New Roman" w:hAnsi="Times New Roman" w:cs="Times New Roman"/>
          <w:b/>
          <w:sz w:val="24"/>
          <w:szCs w:val="24"/>
          <w:u w:val="single"/>
        </w:rPr>
        <w:t>PROJETO DE LEI Nº 87 DE 2022</w:t>
      </w:r>
    </w:p>
    <w:p w:rsidR="009B33F6" w:rsidRPr="009B33F6" w:rsidRDefault="009B33F6" w:rsidP="0019169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33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9B33F6">
        <w:rPr>
          <w:rFonts w:ascii="Times New Roman" w:hAnsi="Times New Roman" w:cs="Times New Roman"/>
          <w:b/>
          <w:sz w:val="24"/>
          <w:szCs w:val="24"/>
          <w:u w:val="single"/>
        </w:rPr>
        <w:t>AUTÓGRAFO Nº 77 DE 2022</w:t>
      </w:r>
    </w:p>
    <w:p w:rsidR="009B33F6" w:rsidRPr="009B33F6" w:rsidRDefault="009B33F6" w:rsidP="0019169E">
      <w:pPr>
        <w:rPr>
          <w:rFonts w:ascii="Times New Roman" w:hAnsi="Times New Roman" w:cs="Times New Roman"/>
          <w:b/>
          <w:sz w:val="24"/>
          <w:szCs w:val="24"/>
        </w:rPr>
      </w:pPr>
    </w:p>
    <w:p w:rsidR="0019169E" w:rsidRPr="0019169E" w:rsidRDefault="00C7150E" w:rsidP="0019169E">
      <w:pPr>
        <w:pStyle w:val="Recuodecorpodetexto21"/>
        <w:ind w:left="3600" w:firstLine="0"/>
        <w:rPr>
          <w:b/>
          <w:szCs w:val="24"/>
        </w:rPr>
      </w:pPr>
      <w:r w:rsidRPr="0019169E">
        <w:rPr>
          <w:b/>
          <w:szCs w:val="24"/>
        </w:rPr>
        <w:t>DISPÕE SOBRE ABERTURA DE CRÉDITO ADICIONAL ESPECIAL SUPLEMENTAR, POR EXCESSO DE ARRECADAÇÃO, NO VALOR DE R$ 201.971,37.</w:t>
      </w:r>
    </w:p>
    <w:p w:rsidR="0019169E" w:rsidRPr="0019169E" w:rsidRDefault="0019169E" w:rsidP="0019169E">
      <w:pPr>
        <w:pStyle w:val="Recuodecorpodetexto21"/>
        <w:ind w:left="2124" w:right="-851" w:firstLine="0"/>
        <w:jc w:val="left"/>
        <w:rPr>
          <w:szCs w:val="24"/>
        </w:rPr>
      </w:pPr>
    </w:p>
    <w:p w:rsidR="0019169E" w:rsidRPr="0019169E" w:rsidRDefault="00C7150E" w:rsidP="0019169E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19169E">
        <w:rPr>
          <w:rFonts w:ascii="Times New Roman" w:hAnsi="Times New Roman" w:cs="Times New Roman"/>
          <w:color w:val="auto"/>
        </w:rPr>
        <w:t>A</w:t>
      </w:r>
      <w:r w:rsidRPr="0019169E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9B33F6">
        <w:rPr>
          <w:rFonts w:ascii="Times New Roman" w:hAnsi="Times New Roman" w:cs="Times New Roman"/>
          <w:color w:val="auto"/>
        </w:rPr>
        <w:t>aprova:</w:t>
      </w:r>
    </w:p>
    <w:p w:rsidR="0019169E" w:rsidRPr="0019169E" w:rsidRDefault="0019169E" w:rsidP="0019169E">
      <w:pPr>
        <w:pStyle w:val="Corpodetexto"/>
        <w:spacing w:after="0"/>
      </w:pPr>
    </w:p>
    <w:p w:rsidR="0019169E" w:rsidRPr="0019169E" w:rsidRDefault="00C7150E" w:rsidP="0019169E">
      <w:pPr>
        <w:pStyle w:val="Textoembloco1"/>
        <w:ind w:left="0" w:right="0" w:firstLine="3600"/>
        <w:rPr>
          <w:sz w:val="24"/>
          <w:szCs w:val="24"/>
        </w:rPr>
      </w:pPr>
      <w:r w:rsidRPr="0019169E">
        <w:rPr>
          <w:sz w:val="24"/>
          <w:szCs w:val="24"/>
        </w:rPr>
        <w:t>Art. 1º Fica o Poder Executivo autorizado a abrir, na Secretaria de Finanças, crédito adicional especial suplementar por exces</w:t>
      </w:r>
      <w:r w:rsidRPr="0019169E">
        <w:rPr>
          <w:sz w:val="24"/>
          <w:szCs w:val="24"/>
        </w:rPr>
        <w:t xml:space="preserve">so de arrecadação, no valor de R$ 201.971,37 </w:t>
      </w:r>
      <w:r w:rsidRPr="0019169E">
        <w:rPr>
          <w:rFonts w:eastAsia="MS Mincho"/>
          <w:bCs/>
          <w:sz w:val="24"/>
          <w:szCs w:val="24"/>
        </w:rPr>
        <w:t>(duzentos e um mil, novecentos e setenta e um reais e trinta e sete centavos)</w:t>
      </w:r>
      <w:r w:rsidRPr="0019169E">
        <w:rPr>
          <w:sz w:val="24"/>
          <w:szCs w:val="24"/>
        </w:rPr>
        <w:t>, na seguinte classificação funcional programática:</w:t>
      </w:r>
    </w:p>
    <w:p w:rsidR="0019169E" w:rsidRDefault="0019169E" w:rsidP="0019169E">
      <w:pPr>
        <w:pStyle w:val="Textoembloco1"/>
        <w:ind w:left="0" w:right="0" w:firstLine="3600"/>
        <w:rPr>
          <w:szCs w:val="22"/>
        </w:rPr>
      </w:pPr>
    </w:p>
    <w:p w:rsidR="0019169E" w:rsidRPr="0019169E" w:rsidRDefault="0019169E" w:rsidP="0019169E">
      <w:pPr>
        <w:pStyle w:val="Textoembloco1"/>
        <w:ind w:left="0" w:right="0" w:firstLine="3600"/>
        <w:rPr>
          <w:szCs w:val="22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5157"/>
        <w:gridCol w:w="1323"/>
      </w:tblGrid>
      <w:tr w:rsidR="00804763" w:rsidTr="0019169E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69E" w:rsidRPr="0019169E" w:rsidRDefault="00C7150E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19169E">
              <w:rPr>
                <w:rFonts w:ascii="Times New Roman" w:hAnsi="Times New Roman" w:cs="Times New Roman"/>
                <w:color w:val="000000"/>
              </w:rPr>
              <w:t>01.40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69E" w:rsidRPr="0019169E" w:rsidRDefault="00C7150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9169E">
              <w:rPr>
                <w:rFonts w:ascii="Times New Roman" w:hAnsi="Times New Roman" w:cs="Times New Roman"/>
                <w:b/>
                <w:bCs/>
              </w:rPr>
              <w:t>SECRETARIA DE AGRICULTURA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69E" w:rsidRPr="0019169E" w:rsidRDefault="0019169E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04763" w:rsidTr="0019169E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69E" w:rsidRPr="0019169E" w:rsidRDefault="00C7150E">
            <w:pPr>
              <w:snapToGrid w:val="0"/>
              <w:rPr>
                <w:rFonts w:ascii="Times New Roman" w:hAnsi="Times New Roman" w:cs="Times New Roman"/>
              </w:rPr>
            </w:pPr>
            <w:r w:rsidRPr="0019169E">
              <w:rPr>
                <w:rFonts w:ascii="Times New Roman" w:hAnsi="Times New Roman" w:cs="Times New Roman"/>
                <w:color w:val="000000"/>
              </w:rPr>
              <w:t>01.40.11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69E" w:rsidRPr="0019169E" w:rsidRDefault="00C7150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9169E">
              <w:rPr>
                <w:rFonts w:ascii="Times New Roman" w:hAnsi="Times New Roman" w:cs="Times New Roman"/>
              </w:rPr>
              <w:t>Gestão de Agricultura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69E" w:rsidRPr="0019169E" w:rsidRDefault="0019169E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04763" w:rsidTr="0019169E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69E" w:rsidRPr="0019169E" w:rsidRDefault="00C7150E">
            <w:pPr>
              <w:snapToGrid w:val="0"/>
              <w:rPr>
                <w:rFonts w:ascii="Times New Roman" w:hAnsi="Times New Roman" w:cs="Times New Roman"/>
              </w:rPr>
            </w:pPr>
            <w:r w:rsidRPr="0019169E">
              <w:rPr>
                <w:rFonts w:ascii="Times New Roman" w:hAnsi="Times New Roman" w:cs="Times New Roman"/>
              </w:rPr>
              <w:t>01.40.11.20.606.1002.2126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69E" w:rsidRPr="0019169E" w:rsidRDefault="00C7150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9169E">
              <w:rPr>
                <w:rFonts w:ascii="Times New Roman" w:hAnsi="Times New Roman" w:cs="Times New Roman"/>
              </w:rPr>
              <w:t>Atividades de Estradas Rurais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69E" w:rsidRPr="0019169E" w:rsidRDefault="0019169E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04763" w:rsidTr="0019169E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69E" w:rsidRPr="0019169E" w:rsidRDefault="00C7150E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19169E">
              <w:rPr>
                <w:rFonts w:ascii="Times New Roman" w:hAnsi="Times New Roman" w:cs="Times New Roman"/>
              </w:rPr>
              <w:t>3.3.90.39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69E" w:rsidRPr="0019169E" w:rsidRDefault="00C7150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9169E">
              <w:rPr>
                <w:rFonts w:ascii="Times New Roman" w:hAnsi="Times New Roman" w:cs="Times New Roman"/>
              </w:rPr>
              <w:t>Outros Serviços de Terceiros - Pessoa Jurídica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69E" w:rsidRPr="0019169E" w:rsidRDefault="00C7150E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19169E">
              <w:rPr>
                <w:rFonts w:ascii="Times New Roman" w:hAnsi="Times New Roman" w:cs="Times New Roman"/>
              </w:rPr>
              <w:t>201.971,37</w:t>
            </w:r>
          </w:p>
        </w:tc>
      </w:tr>
      <w:tr w:rsidR="00804763" w:rsidTr="0019169E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69E" w:rsidRPr="0019169E" w:rsidRDefault="00C7150E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19169E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69E" w:rsidRPr="0019169E" w:rsidRDefault="00C7150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9169E">
              <w:rPr>
                <w:rFonts w:ascii="Times New Roman" w:hAnsi="Times New Roman" w:cs="Times New Roman"/>
              </w:rPr>
              <w:t xml:space="preserve">Fonte de Recurso – Estadual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69E" w:rsidRPr="0019169E" w:rsidRDefault="0019169E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04763" w:rsidTr="0019169E">
        <w:trPr>
          <w:trHeight w:val="182"/>
        </w:trPr>
        <w:tc>
          <w:tcPr>
            <w:tcW w:w="2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9169E" w:rsidRPr="0019169E" w:rsidRDefault="0019169E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69E" w:rsidRPr="0019169E" w:rsidRDefault="00C7150E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19169E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69E" w:rsidRPr="0019169E" w:rsidRDefault="00C7150E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19169E">
              <w:rPr>
                <w:rFonts w:ascii="Times New Roman" w:hAnsi="Times New Roman" w:cs="Times New Roman"/>
                <w:b/>
              </w:rPr>
              <w:t>201.971,37</w:t>
            </w:r>
          </w:p>
        </w:tc>
      </w:tr>
    </w:tbl>
    <w:p w:rsidR="0019169E" w:rsidRPr="0019169E" w:rsidRDefault="0019169E" w:rsidP="0019169E">
      <w:pPr>
        <w:pStyle w:val="Textoembloco1"/>
        <w:ind w:left="0" w:right="0"/>
        <w:jc w:val="left"/>
        <w:rPr>
          <w:szCs w:val="22"/>
        </w:rPr>
      </w:pPr>
    </w:p>
    <w:p w:rsidR="0019169E" w:rsidRDefault="0019169E" w:rsidP="0019169E">
      <w:pPr>
        <w:pStyle w:val="Textoembloco1"/>
        <w:ind w:left="0" w:right="0" w:firstLine="3600"/>
        <w:rPr>
          <w:sz w:val="24"/>
          <w:szCs w:val="24"/>
        </w:rPr>
      </w:pPr>
    </w:p>
    <w:p w:rsidR="0019169E" w:rsidRPr="0019169E" w:rsidRDefault="00C7150E" w:rsidP="0019169E">
      <w:pPr>
        <w:pStyle w:val="Textoembloco1"/>
        <w:ind w:left="0" w:right="0" w:firstLine="3600"/>
        <w:rPr>
          <w:sz w:val="24"/>
          <w:szCs w:val="24"/>
        </w:rPr>
      </w:pPr>
      <w:r w:rsidRPr="0019169E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19169E">
          <w:rPr>
            <w:sz w:val="24"/>
            <w:szCs w:val="24"/>
          </w:rPr>
          <w:t>2022 a</w:t>
        </w:r>
      </w:smartTag>
      <w:r w:rsidRPr="0019169E">
        <w:rPr>
          <w:sz w:val="24"/>
          <w:szCs w:val="24"/>
        </w:rPr>
        <w:t xml:space="preserve"> 2025 e anexos V e VI da LDO de 2022, pelo valor ora suplementado na respectiva classificação programática constante do artigo 1º desta Lei. </w:t>
      </w:r>
    </w:p>
    <w:p w:rsidR="0019169E" w:rsidRPr="0019169E" w:rsidRDefault="0019169E" w:rsidP="0019169E">
      <w:pPr>
        <w:pStyle w:val="Textoembloco1"/>
        <w:ind w:left="0" w:right="0" w:firstLine="3600"/>
        <w:rPr>
          <w:sz w:val="24"/>
          <w:szCs w:val="24"/>
        </w:rPr>
      </w:pPr>
    </w:p>
    <w:p w:rsidR="0019169E" w:rsidRPr="0019169E" w:rsidRDefault="00C7150E" w:rsidP="0019169E">
      <w:pPr>
        <w:pStyle w:val="Textoembloco1"/>
        <w:ind w:left="0" w:right="0" w:firstLine="3600"/>
        <w:rPr>
          <w:sz w:val="24"/>
          <w:szCs w:val="24"/>
        </w:rPr>
      </w:pPr>
      <w:r w:rsidRPr="0019169E">
        <w:rPr>
          <w:sz w:val="24"/>
          <w:szCs w:val="24"/>
        </w:rPr>
        <w:t xml:space="preserve">Art. 3º Esta Lei entra em vigor </w:t>
      </w:r>
      <w:r w:rsidRPr="0019169E">
        <w:rPr>
          <w:sz w:val="24"/>
          <w:szCs w:val="24"/>
        </w:rPr>
        <w:t>na data de sua publicação.</w:t>
      </w:r>
    </w:p>
    <w:p w:rsidR="0019169E" w:rsidRPr="0019169E" w:rsidRDefault="0019169E" w:rsidP="0019169E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B33F6" w:rsidRPr="00B403C9" w:rsidRDefault="009B33F6"/>
    <w:p w:rsidR="009B33F6" w:rsidRPr="009B33F6" w:rsidRDefault="009B33F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33F6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31 de maio de 2022.</w:t>
      </w:r>
    </w:p>
    <w:p w:rsidR="009B33F6" w:rsidRPr="009B33F6" w:rsidRDefault="009B33F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B33F6" w:rsidRDefault="009B33F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B33F6" w:rsidRPr="009B33F6" w:rsidRDefault="009B33F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B33F6" w:rsidRPr="009B33F6" w:rsidRDefault="009B33F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33F6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33F6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33F6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33F6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77 de 2022.</w:t>
      </w:r>
    </w:p>
    <w:p w:rsid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33F6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33F6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33F6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33F6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33F6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9B33F6" w:rsidRPr="009B33F6" w:rsidRDefault="009B33F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33F6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9B33F6" w:rsidRPr="009B33F6" w:rsidRDefault="009B33F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9169E" w:rsidRDefault="0019169E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:rsidR="009B33F6" w:rsidRDefault="009B33F6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:rsidR="009B33F6" w:rsidRDefault="009B33F6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:rsidR="009B33F6" w:rsidRDefault="009B33F6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:rsidR="009B33F6" w:rsidRDefault="009B33F6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:rsidR="009B33F6" w:rsidRDefault="009B33F6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:rsidR="009B33F6" w:rsidRDefault="009B33F6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:rsidR="009B33F6" w:rsidRDefault="009B33F6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:rsidR="009B33F6" w:rsidRDefault="009B33F6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:rsidR="009B33F6" w:rsidRDefault="009B33F6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:rsidR="009B33F6" w:rsidRDefault="009B33F6" w:rsidP="0019169E">
      <w:pPr>
        <w:rPr>
          <w:rFonts w:ascii="Times New Roman" w:eastAsia="MS Mincho" w:hAnsi="Times New Roman" w:cs="Times New Roman"/>
          <w:sz w:val="24"/>
          <w:szCs w:val="24"/>
        </w:rPr>
      </w:pPr>
      <w:bookmarkStart w:id="0" w:name="_GoBack"/>
      <w:bookmarkEnd w:id="0"/>
    </w:p>
    <w:p w:rsidR="009B33F6" w:rsidRDefault="009B33F6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:rsidR="009B33F6" w:rsidRDefault="009B33F6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:rsidR="009B33F6" w:rsidRDefault="009B33F6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:rsidR="009B33F6" w:rsidRDefault="009B33F6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:rsidR="009B33F6" w:rsidRPr="009B33F6" w:rsidRDefault="009B33F6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:rsidR="0019169E" w:rsidRPr="009B33F6" w:rsidRDefault="0019169E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:rsidR="0019169E" w:rsidRPr="009B33F6" w:rsidRDefault="00C7150E" w:rsidP="0019169E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9B33F6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Pr="009B33F6">
        <w:rPr>
          <w:rFonts w:ascii="Times New Roman" w:eastAsia="MS Mincho" w:hAnsi="Times New Roman" w:cs="Times New Roman"/>
          <w:b/>
          <w:sz w:val="24"/>
          <w:szCs w:val="24"/>
        </w:rPr>
        <w:t>87 de 2022</w:t>
      </w:r>
    </w:p>
    <w:p w:rsidR="0019169E" w:rsidRPr="009B33F6" w:rsidRDefault="00C7150E" w:rsidP="0019169E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B33F6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sectPr w:rsidR="0019169E" w:rsidRPr="009B33F6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50E" w:rsidRDefault="00C7150E">
      <w:r>
        <w:separator/>
      </w:r>
    </w:p>
  </w:endnote>
  <w:endnote w:type="continuationSeparator" w:id="0">
    <w:p w:rsidR="00C7150E" w:rsidRDefault="00C71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50E" w:rsidRDefault="00C7150E">
      <w:r>
        <w:separator/>
      </w:r>
    </w:p>
  </w:footnote>
  <w:footnote w:type="continuationSeparator" w:id="0">
    <w:p w:rsidR="00C7150E" w:rsidRDefault="00C71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C7150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5D10E84" wp14:editId="5026CB0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88105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B33F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C7150E">
      <w:rPr>
        <w:rFonts w:ascii="Arial" w:hAnsi="Arial"/>
        <w:b/>
        <w:sz w:val="34"/>
      </w:rPr>
      <w:t>RA MUNICIPAL DE MOGI MIRIM</w:t>
    </w:r>
  </w:p>
  <w:p w:rsidR="004F0784" w:rsidRDefault="00C7150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1714C"/>
    <w:rsid w:val="001915A3"/>
    <w:rsid w:val="0019169E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804763"/>
    <w:rsid w:val="009B33F6"/>
    <w:rsid w:val="00A5188F"/>
    <w:rsid w:val="00A5794C"/>
    <w:rsid w:val="00A906D8"/>
    <w:rsid w:val="00AB5A74"/>
    <w:rsid w:val="00C32D95"/>
    <w:rsid w:val="00C7150E"/>
    <w:rsid w:val="00C740D8"/>
    <w:rsid w:val="00F01731"/>
    <w:rsid w:val="00F071AE"/>
    <w:rsid w:val="00F81547"/>
    <w:rsid w:val="00FB1B7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19169E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19169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19169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19169E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19169E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cp:lastPrinted>2022-05-31T12:52:00Z</cp:lastPrinted>
  <dcterms:created xsi:type="dcterms:W3CDTF">2018-10-15T14:27:00Z</dcterms:created>
  <dcterms:modified xsi:type="dcterms:W3CDTF">2022-05-31T13:05:00Z</dcterms:modified>
</cp:coreProperties>
</file>