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F8" w:rsidRDefault="00A349F8">
      <w:pPr>
        <w:rPr>
          <w:rFonts w:ascii="Arial" w:hAnsi="Arial" w:cs="Arial"/>
          <w:sz w:val="24"/>
          <w:szCs w:val="24"/>
        </w:rPr>
      </w:pPr>
    </w:p>
    <w:p w:rsidR="00A349F8" w:rsidRDefault="00A349F8">
      <w:pPr>
        <w:rPr>
          <w:rFonts w:ascii="Arial" w:hAnsi="Arial" w:cs="Arial"/>
          <w:sz w:val="24"/>
          <w:szCs w:val="24"/>
        </w:rPr>
      </w:pPr>
    </w:p>
    <w:p w:rsidR="00A349F8" w:rsidRDefault="003A2A8C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ASSUNTO</w:t>
      </w:r>
      <w:r>
        <w:rPr>
          <w:rFonts w:ascii="Gadugi" w:hAnsi="Gadugi" w:cs="Arial"/>
          <w:bCs/>
          <w:sz w:val="24"/>
          <w:szCs w:val="24"/>
        </w:rPr>
        <w:t xml:space="preserve">: Moção Honrosa de aplausos e congratulações com o </w:t>
      </w:r>
      <w:r>
        <w:rPr>
          <w:rFonts w:ascii="Gadugi" w:hAnsi="Gadugi" w:cs="Arial"/>
          <w:b/>
          <w:bCs/>
          <w:sz w:val="24"/>
          <w:szCs w:val="24"/>
        </w:rPr>
        <w:t>Técnico da ACADEMIA</w:t>
      </w:r>
      <w:proofErr w:type="gramStart"/>
      <w:r>
        <w:rPr>
          <w:rFonts w:ascii="Gadugi" w:hAnsi="Gadugi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Gadugi" w:hAnsi="Gadugi" w:cs="Arial"/>
          <w:b/>
          <w:bCs/>
          <w:sz w:val="24"/>
          <w:szCs w:val="24"/>
        </w:rPr>
        <w:t>ARTE DA LUTA</w:t>
      </w:r>
      <w:r>
        <w:rPr>
          <w:rFonts w:ascii="Gadugi" w:hAnsi="Gadugi" w:cs="Arial"/>
          <w:bCs/>
          <w:sz w:val="24"/>
          <w:szCs w:val="24"/>
        </w:rPr>
        <w:t xml:space="preserve">, </w:t>
      </w:r>
      <w:r>
        <w:rPr>
          <w:rFonts w:ascii="Gadugi" w:hAnsi="Gadugi" w:cs="Arial"/>
          <w:b/>
          <w:bCs/>
          <w:sz w:val="24"/>
          <w:szCs w:val="24"/>
        </w:rPr>
        <w:t>Márcio Evandro Ribeiro</w:t>
      </w:r>
      <w:r>
        <w:rPr>
          <w:rFonts w:ascii="Gadugi" w:hAnsi="Gadugi" w:cs="Arial"/>
          <w:bCs/>
          <w:sz w:val="24"/>
          <w:szCs w:val="24"/>
        </w:rPr>
        <w:t xml:space="preserve"> pela convocação pelo CNB-CONSELHO NACIONAL DE BOXE , para se integrar como </w:t>
      </w:r>
      <w:r>
        <w:rPr>
          <w:rFonts w:ascii="Gadugi" w:hAnsi="Gadugi" w:cs="Arial"/>
          <w:b/>
          <w:bCs/>
          <w:sz w:val="24"/>
          <w:szCs w:val="24"/>
        </w:rPr>
        <w:t xml:space="preserve">Técnico das categorias CADETE e ELITE no Campeonato Latino </w:t>
      </w:r>
      <w:r>
        <w:rPr>
          <w:rFonts w:ascii="Gadugi" w:hAnsi="Gadugi" w:cs="Arial"/>
          <w:b/>
          <w:bCs/>
          <w:sz w:val="24"/>
          <w:szCs w:val="24"/>
        </w:rPr>
        <w:t>Americano de Box Amador</w:t>
      </w:r>
      <w:r>
        <w:rPr>
          <w:rFonts w:ascii="Gadugi" w:hAnsi="Gadugi" w:cs="Arial"/>
          <w:bCs/>
          <w:sz w:val="24"/>
          <w:szCs w:val="24"/>
        </w:rPr>
        <w:t xml:space="preserve">, promovido pelo WBC </w:t>
      </w:r>
      <w:proofErr w:type="spellStart"/>
      <w:r>
        <w:rPr>
          <w:rFonts w:ascii="Gadugi" w:hAnsi="Gadugi" w:cs="Arial"/>
          <w:bCs/>
          <w:sz w:val="24"/>
          <w:szCs w:val="24"/>
        </w:rPr>
        <w:t>Amateur</w:t>
      </w:r>
      <w:proofErr w:type="spellEnd"/>
      <w:r>
        <w:rPr>
          <w:rFonts w:ascii="Gadugi" w:hAnsi="Gadugi" w:cs="Arial"/>
          <w:bCs/>
          <w:sz w:val="24"/>
          <w:szCs w:val="24"/>
        </w:rPr>
        <w:t>, nos dias 17 a 23 de Julho de 2022.</w:t>
      </w:r>
    </w:p>
    <w:p w:rsidR="00A349F8" w:rsidRDefault="00A349F8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4"/>
          <w:szCs w:val="24"/>
        </w:rPr>
      </w:pPr>
    </w:p>
    <w:p w:rsidR="00A349F8" w:rsidRDefault="003A2A8C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DESPACHO:</w:t>
      </w:r>
    </w:p>
    <w:p w:rsidR="00A349F8" w:rsidRDefault="003A2A8C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SALA DAS SESSÕES ______/_______/__________</w:t>
      </w:r>
    </w:p>
    <w:p w:rsidR="00A349F8" w:rsidRDefault="003A2A8C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                     </w:t>
      </w:r>
    </w:p>
    <w:p w:rsidR="00A349F8" w:rsidRDefault="003A2A8C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</w:t>
      </w:r>
      <w:r>
        <w:rPr>
          <w:rFonts w:ascii="Gadugi" w:hAnsi="Gadugi" w:cs="Arial"/>
          <w:sz w:val="24"/>
          <w:szCs w:val="24"/>
        </w:rPr>
        <w:t xml:space="preserve">                                  </w:t>
      </w:r>
      <w:r>
        <w:rPr>
          <w:rFonts w:ascii="Gadugi" w:hAnsi="Gadugi" w:cs="Arial"/>
          <w:b/>
          <w:sz w:val="24"/>
          <w:szCs w:val="24"/>
        </w:rPr>
        <w:t>PRESIDENTE DA MESA</w:t>
      </w:r>
    </w:p>
    <w:p w:rsidR="00A349F8" w:rsidRDefault="00A349F8">
      <w:pPr>
        <w:ind w:firstLine="567"/>
        <w:jc w:val="both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ind w:firstLine="567"/>
        <w:jc w:val="both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ab/>
        <w:t xml:space="preserve">               </w:t>
      </w:r>
      <w:r w:rsidR="009E50CC">
        <w:rPr>
          <w:rFonts w:ascii="Gadugi" w:hAnsi="Gadugi" w:cs="Arial"/>
          <w:b/>
          <w:sz w:val="24"/>
          <w:szCs w:val="24"/>
        </w:rPr>
        <w:t xml:space="preserve">                      MOÇÃO Nº</w:t>
      </w:r>
      <w:proofErr w:type="gramStart"/>
      <w:r w:rsidR="009E50CC">
        <w:rPr>
          <w:rFonts w:ascii="Gadugi" w:hAnsi="Gadugi" w:cs="Arial"/>
          <w:b/>
          <w:sz w:val="24"/>
          <w:szCs w:val="24"/>
        </w:rPr>
        <w:t xml:space="preserve">  </w:t>
      </w:r>
      <w:proofErr w:type="gramEnd"/>
      <w:r w:rsidR="009E50CC">
        <w:rPr>
          <w:rFonts w:ascii="Gadugi" w:hAnsi="Gadugi" w:cs="Arial"/>
          <w:b/>
          <w:sz w:val="24"/>
          <w:szCs w:val="24"/>
        </w:rPr>
        <w:t xml:space="preserve">158 </w:t>
      </w:r>
      <w:r>
        <w:rPr>
          <w:rFonts w:ascii="Gadugi" w:hAnsi="Gadugi" w:cs="Arial"/>
          <w:b/>
          <w:sz w:val="24"/>
          <w:szCs w:val="24"/>
        </w:rPr>
        <w:t xml:space="preserve"> DE 2022.</w:t>
      </w:r>
    </w:p>
    <w:p w:rsidR="00A349F8" w:rsidRDefault="00A349F8">
      <w:pPr>
        <w:ind w:firstLine="567"/>
        <w:jc w:val="both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SENHORA PRESIDENTE,</w:t>
      </w:r>
    </w:p>
    <w:p w:rsidR="00A349F8" w:rsidRDefault="003A2A8C"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SENHORES VEREADORES E VEREADORAS,         </w:t>
      </w:r>
      <w:r>
        <w:rPr>
          <w:rFonts w:ascii="Gadugi" w:hAnsi="Gadugi" w:cs="Arial"/>
          <w:b/>
          <w:sz w:val="24"/>
          <w:szCs w:val="24"/>
        </w:rPr>
        <w:t xml:space="preserve">                              </w:t>
      </w:r>
    </w:p>
    <w:p w:rsidR="00A349F8" w:rsidRDefault="003A2A8C">
      <w:pPr>
        <w:spacing w:line="360" w:lineRule="auto"/>
        <w:ind w:firstLine="708"/>
        <w:jc w:val="both"/>
      </w:pPr>
      <w:r>
        <w:rPr>
          <w:rFonts w:ascii="Gadugi" w:hAnsi="Gadugi" w:cs="Arial"/>
          <w:b/>
          <w:sz w:val="24"/>
          <w:szCs w:val="24"/>
        </w:rPr>
        <w:t>REQUEIRO</w:t>
      </w:r>
      <w:r>
        <w:rPr>
          <w:rFonts w:ascii="Gadugi" w:hAnsi="Gadugi" w:cs="Arial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  <w:lang w:eastAsia="ar-SA"/>
        </w:rPr>
        <w:t xml:space="preserve">à Mesa na forma regimental de estilo e </w:t>
      </w:r>
      <w:proofErr w:type="gramStart"/>
      <w:r>
        <w:rPr>
          <w:rFonts w:ascii="Gadugi" w:hAnsi="Gadugi" w:cs="Arial"/>
          <w:sz w:val="24"/>
          <w:szCs w:val="24"/>
          <w:lang w:eastAsia="ar-SA"/>
        </w:rPr>
        <w:t>a</w:t>
      </w:r>
      <w:r>
        <w:rPr>
          <w:rFonts w:ascii="Gadugi" w:hAnsi="Gadugi" w:cs="Arial"/>
          <w:sz w:val="24"/>
          <w:szCs w:val="24"/>
          <w:lang w:eastAsia="ar-SA"/>
        </w:rPr>
        <w:t>pós</w:t>
      </w:r>
      <w:proofErr w:type="gramEnd"/>
      <w:r>
        <w:rPr>
          <w:rFonts w:ascii="Gadugi" w:hAnsi="Gadugi" w:cs="Arial"/>
          <w:sz w:val="24"/>
          <w:szCs w:val="24"/>
          <w:lang w:eastAsia="ar-SA"/>
        </w:rPr>
        <w:t xml:space="preserve"> ouvido o Douto Plenário que seja consignada em Ata de Nossos Trabalhos</w:t>
      </w:r>
      <w:r>
        <w:rPr>
          <w:rFonts w:ascii="Gadugi" w:hAnsi="Gadugi" w:cs="Arial"/>
          <w:i/>
          <w:sz w:val="24"/>
          <w:szCs w:val="24"/>
          <w:lang w:eastAsia="ar-SA"/>
        </w:rPr>
        <w:t xml:space="preserve"> “</w:t>
      </w:r>
      <w:r>
        <w:rPr>
          <w:rFonts w:ascii="Gadugi" w:hAnsi="Gadugi" w:cs="Arial"/>
          <w:bCs/>
          <w:i/>
          <w:sz w:val="24"/>
          <w:szCs w:val="24"/>
          <w:lang w:eastAsia="ar-SA"/>
        </w:rPr>
        <w:t xml:space="preserve">Moção Honrosa de aplausos e congratulações com o </w:t>
      </w:r>
      <w:r>
        <w:rPr>
          <w:rFonts w:ascii="Gadugi" w:hAnsi="Gadugi" w:cs="Arial"/>
          <w:b/>
          <w:bCs/>
          <w:i/>
          <w:sz w:val="24"/>
          <w:szCs w:val="24"/>
          <w:lang w:eastAsia="ar-SA"/>
        </w:rPr>
        <w:t>Técnico da ACADEMIA  ARTE DA LUTA</w:t>
      </w:r>
      <w:r>
        <w:rPr>
          <w:rFonts w:ascii="Gadugi" w:hAnsi="Gadugi" w:cs="Arial"/>
          <w:bCs/>
          <w:i/>
          <w:sz w:val="24"/>
          <w:szCs w:val="24"/>
          <w:lang w:eastAsia="ar-SA"/>
        </w:rPr>
        <w:t xml:space="preserve">, </w:t>
      </w:r>
      <w:r>
        <w:rPr>
          <w:rFonts w:ascii="Gadugi" w:hAnsi="Gadugi" w:cs="Arial"/>
          <w:b/>
          <w:bCs/>
          <w:i/>
          <w:sz w:val="24"/>
          <w:szCs w:val="24"/>
          <w:lang w:eastAsia="ar-SA"/>
        </w:rPr>
        <w:t>Márcio Evandro Ribeiro</w:t>
      </w:r>
      <w:r>
        <w:rPr>
          <w:rFonts w:ascii="Gadugi" w:hAnsi="Gadugi" w:cs="Arial"/>
          <w:bCs/>
          <w:i/>
          <w:sz w:val="24"/>
          <w:szCs w:val="24"/>
          <w:lang w:eastAsia="ar-SA"/>
        </w:rPr>
        <w:t xml:space="preserve"> pela convocação pelo CNB-CONSELHO NACIONAL DE BOXE , para se integrar como Técnico das categorias CADETE e ELITE no Campeonato Latino Americano de Boxe Amador, promovido pelo WBC </w:t>
      </w:r>
      <w:proofErr w:type="spellStart"/>
      <w:r>
        <w:rPr>
          <w:rFonts w:ascii="Gadugi" w:hAnsi="Gadugi" w:cs="Arial"/>
          <w:bCs/>
          <w:i/>
          <w:sz w:val="24"/>
          <w:szCs w:val="24"/>
          <w:lang w:eastAsia="ar-SA"/>
        </w:rPr>
        <w:t>Amateur</w:t>
      </w:r>
      <w:proofErr w:type="spellEnd"/>
      <w:r>
        <w:rPr>
          <w:rFonts w:ascii="Gadugi" w:hAnsi="Gadugi" w:cs="Arial"/>
          <w:bCs/>
          <w:i/>
          <w:sz w:val="24"/>
          <w:szCs w:val="24"/>
          <w:lang w:eastAsia="ar-SA"/>
        </w:rPr>
        <w:t>, nos dias 17 a 23 de Julho de 2022.</w:t>
      </w:r>
      <w:r>
        <w:rPr>
          <w:rFonts w:ascii="Helvetica Neue;Helvetica;Arial;" w:hAnsi="Helvetica Neue;Helvetica;Arial;" w:cs="Arial"/>
          <w:b/>
          <w:bCs/>
          <w:color w:val="333333"/>
          <w:sz w:val="21"/>
          <w:shd w:val="clear" w:color="auto" w:fill="FFFFFF"/>
          <w:lang w:eastAsia="ar-SA"/>
        </w:rPr>
        <w:t>.</w:t>
      </w:r>
      <w:r>
        <w:rPr>
          <w:rFonts w:ascii="Helvetica Neue;Helvetica;Arial;" w:hAnsi="Helvetica Neue;Helvetica;Arial;" w:cs="Arial"/>
          <w:b/>
          <w:bCs/>
          <w:i/>
          <w:color w:val="000000"/>
          <w:sz w:val="21"/>
          <w:shd w:val="clear" w:color="auto" w:fill="FFFFFF"/>
          <w:lang w:eastAsia="ar-SA"/>
        </w:rPr>
        <w:t>”</w:t>
      </w:r>
    </w:p>
    <w:p w:rsidR="00A349F8" w:rsidRDefault="003A2A8C">
      <w:pPr>
        <w:spacing w:line="360" w:lineRule="auto"/>
        <w:ind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Nosso hoje renomado </w:t>
      </w:r>
      <w:proofErr w:type="spellStart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Ténico</w:t>
      </w:r>
      <w:proofErr w:type="spellEnd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Boxe, idealizador do ‘Projeto Social ARTE DA LUTA’ que tem por objetivo de atender jovens carentes principalmente da periferia da cidade, transformando vidas e dando condições de que seus jovens pupilos se tornem cidadãos engajados. </w:t>
      </w:r>
    </w:p>
    <w:p w:rsidR="00A349F8" w:rsidRDefault="003A2A8C">
      <w:pPr>
        <w:spacing w:line="360" w:lineRule="auto"/>
        <w:ind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Com muito trabalho, </w:t>
      </w:r>
      <w:proofErr w:type="spellStart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su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ór</w:t>
      </w:r>
      <w:proofErr w:type="spellEnd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, amor e dedicação, este </w:t>
      </w:r>
      <w:proofErr w:type="spellStart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Mauaense</w:t>
      </w:r>
      <w:proofErr w:type="spellEnd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 de nascimento, mas muito </w:t>
      </w:r>
      <w:proofErr w:type="spellStart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Mogimirano</w:t>
      </w:r>
      <w:proofErr w:type="spellEnd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 de coração formou um exército de colaboradores</w:t>
      </w:r>
      <w:proofErr w:type="gramStart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como médicos, dentistas, nutricionista, alunos graduados e ajudantes para manter o motor da fábrica de atletas que se tornou o projeto f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orjado praticamente com seus recursos próprios ao longo dos anos.</w:t>
      </w:r>
    </w:p>
    <w:p w:rsidR="00A349F8" w:rsidRDefault="00A349F8">
      <w:pPr>
        <w:spacing w:line="360" w:lineRule="auto"/>
        <w:ind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 w:rsidR="00A349F8" w:rsidRDefault="00A349F8">
      <w:pPr>
        <w:spacing w:line="360" w:lineRule="auto"/>
        <w:ind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 w:rsidR="00A349F8" w:rsidRDefault="003A2A8C">
      <w:pPr>
        <w:spacing w:line="360" w:lineRule="auto"/>
        <w:ind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Necessário se faz reconhecer os feitos desse nosso Honrado Colega e devotado cidadão</w:t>
      </w:r>
      <w:proofErr w:type="gramStart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que sempre foi preocupado com os menos favorecidos,  que ao longo de sua vida como empresário muitas 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vezes no anonimato apoiou outras promessas do esporte da nossa cidade, seja por meio de materiais, seja por meios financeiros e principalmente pela força de seus atos.</w:t>
      </w:r>
    </w:p>
    <w:p w:rsidR="00A349F8" w:rsidRDefault="003A2A8C">
      <w:pPr>
        <w:spacing w:line="360" w:lineRule="auto"/>
        <w:ind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A convocação parece um coroamento a tudo que se fez até hoje, mas como conhecemos a forç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a do cidadão investido na farda de Técnico de Boxe, que aceita o chamado para mais uma luta, sabemos que é mais um degrau, de muitos a serem subidos até o topo.</w:t>
      </w:r>
    </w:p>
    <w:p w:rsidR="00A349F8" w:rsidRDefault="00A349F8">
      <w:pPr>
        <w:spacing w:line="360" w:lineRule="auto"/>
        <w:ind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 w:rsidR="00A349F8" w:rsidRDefault="003A2A8C"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dugi" w:hAnsi="Gadugi" w:cs="Arial"/>
          <w:b/>
          <w:sz w:val="24"/>
          <w:szCs w:val="24"/>
          <w:lang w:eastAsia="ar-SA"/>
        </w:rPr>
        <w:t xml:space="preserve"> </w:t>
      </w:r>
      <w:r>
        <w:rPr>
          <w:rFonts w:ascii="Gadugi" w:hAnsi="Gadugi" w:cs="Arial"/>
          <w:sz w:val="24"/>
          <w:szCs w:val="24"/>
        </w:rPr>
        <w:t xml:space="preserve">          Sala das Sessões “Vereador Santo </w:t>
      </w:r>
      <w:proofErr w:type="spellStart"/>
      <w:r>
        <w:rPr>
          <w:rFonts w:ascii="Gadugi" w:hAnsi="Gadugi" w:cs="Arial"/>
          <w:sz w:val="24"/>
          <w:szCs w:val="24"/>
        </w:rPr>
        <w:t>Rótolli</w:t>
      </w:r>
      <w:proofErr w:type="spellEnd"/>
      <w:r>
        <w:rPr>
          <w:rFonts w:ascii="Gadugi" w:hAnsi="Gadugi" w:cs="Arial"/>
          <w:sz w:val="24"/>
          <w:szCs w:val="24"/>
        </w:rPr>
        <w:t>”, aos 03 de Junho de 2022.</w:t>
      </w:r>
    </w:p>
    <w:p w:rsidR="00A349F8" w:rsidRDefault="00A349F8">
      <w:pPr>
        <w:ind w:firstLine="1701"/>
        <w:jc w:val="both"/>
        <w:rPr>
          <w:rFonts w:ascii="Gadugi" w:hAnsi="Gadugi" w:cs="Arial"/>
          <w:sz w:val="24"/>
          <w:szCs w:val="24"/>
        </w:rPr>
      </w:pPr>
    </w:p>
    <w:p w:rsidR="00A349F8" w:rsidRDefault="00A349F8">
      <w:pPr>
        <w:ind w:firstLine="1701"/>
        <w:jc w:val="both"/>
        <w:rPr>
          <w:rFonts w:ascii="Gadugi" w:hAnsi="Gadugi" w:cs="Arial"/>
          <w:sz w:val="24"/>
          <w:szCs w:val="24"/>
        </w:rPr>
      </w:pPr>
    </w:p>
    <w:p w:rsidR="009E50CC" w:rsidRDefault="009E50CC">
      <w:pPr>
        <w:ind w:firstLine="1701"/>
        <w:jc w:val="both"/>
        <w:rPr>
          <w:rFonts w:ascii="Gadugi" w:hAnsi="Gadugi" w:cs="Arial"/>
          <w:sz w:val="24"/>
          <w:szCs w:val="24"/>
        </w:rPr>
      </w:pPr>
    </w:p>
    <w:p w:rsidR="009E50CC" w:rsidRDefault="009E50CC">
      <w:pPr>
        <w:ind w:firstLine="1701"/>
        <w:jc w:val="both"/>
        <w:rPr>
          <w:rFonts w:ascii="Gadugi" w:hAnsi="Gadugi" w:cs="Arial"/>
          <w:sz w:val="24"/>
          <w:szCs w:val="24"/>
        </w:rPr>
      </w:pPr>
    </w:p>
    <w:p w:rsidR="009E50CC" w:rsidRDefault="009E50CC">
      <w:pPr>
        <w:ind w:firstLine="1701"/>
        <w:jc w:val="both"/>
        <w:rPr>
          <w:rFonts w:ascii="Gadugi" w:hAnsi="Gadugi" w:cs="Arial"/>
          <w:sz w:val="24"/>
          <w:szCs w:val="24"/>
        </w:rPr>
      </w:pPr>
    </w:p>
    <w:p w:rsidR="009E50CC" w:rsidRDefault="009E50CC">
      <w:pPr>
        <w:ind w:firstLine="1701"/>
        <w:jc w:val="both"/>
        <w:rPr>
          <w:rFonts w:ascii="Gadugi" w:hAnsi="Gadugi" w:cs="Arial"/>
          <w:sz w:val="24"/>
          <w:szCs w:val="24"/>
        </w:rPr>
      </w:pPr>
    </w:p>
    <w:p w:rsidR="00A349F8" w:rsidRDefault="00A349F8">
      <w:pPr>
        <w:pStyle w:val="Ttulo51"/>
        <w:rPr>
          <w:rFonts w:ascii="Gadugi" w:hAnsi="Gadugi" w:cs="Arial"/>
          <w:b/>
          <w:szCs w:val="24"/>
        </w:rPr>
      </w:pPr>
    </w:p>
    <w:p w:rsidR="009E50CC" w:rsidRPr="009E50CC" w:rsidRDefault="009E50CC" w:rsidP="009E50CC">
      <w:pPr>
        <w:rPr>
          <w:rFonts w:ascii="Gadugi" w:hAnsi="Gadugi"/>
          <w:b/>
          <w:sz w:val="24"/>
          <w:szCs w:val="24"/>
        </w:rPr>
      </w:pPr>
      <w:r w:rsidRPr="009E50CC">
        <w:rPr>
          <w:rFonts w:ascii="Gadugi" w:hAnsi="Gadugi"/>
          <w:b/>
          <w:sz w:val="24"/>
          <w:szCs w:val="24"/>
        </w:rPr>
        <w:t>LUZIA CRISTINA CORTES NOGUEIRA</w:t>
      </w:r>
      <w:r w:rsidRPr="009E50CC">
        <w:t xml:space="preserve"> </w:t>
      </w:r>
      <w:r>
        <w:t xml:space="preserve">                               </w:t>
      </w:r>
      <w:r w:rsidRPr="009E50CC">
        <w:rPr>
          <w:rFonts w:ascii="Gadugi" w:hAnsi="Gadugi"/>
          <w:b/>
          <w:sz w:val="24"/>
          <w:szCs w:val="24"/>
        </w:rPr>
        <w:t>JOELMA FRANCO</w:t>
      </w:r>
      <w:r>
        <w:rPr>
          <w:rFonts w:ascii="Gadugi" w:hAnsi="Gadugi"/>
          <w:b/>
          <w:sz w:val="24"/>
          <w:szCs w:val="24"/>
        </w:rPr>
        <w:t xml:space="preserve"> DA CUNHA</w:t>
      </w:r>
    </w:p>
    <w:p w:rsidR="00A349F8" w:rsidRPr="009E50CC" w:rsidRDefault="009E50CC" w:rsidP="009E50CC">
      <w:pPr>
        <w:pStyle w:val="Ttulo51"/>
        <w:jc w:val="both"/>
        <w:rPr>
          <w:rFonts w:ascii="Gadugi" w:hAnsi="Gadugi"/>
          <w:szCs w:val="24"/>
        </w:rPr>
      </w:pPr>
      <w:r>
        <w:rPr>
          <w:rFonts w:ascii="Gadugi" w:hAnsi="Gadugi" w:cs="Arial"/>
          <w:b/>
          <w:szCs w:val="24"/>
        </w:rPr>
        <w:t xml:space="preserve">            </w:t>
      </w:r>
      <w:r w:rsidR="003A2A8C">
        <w:rPr>
          <w:rFonts w:ascii="Gadugi" w:hAnsi="Gadugi" w:cs="Arial"/>
          <w:b/>
          <w:szCs w:val="24"/>
        </w:rPr>
        <w:t>VEREADORA</w:t>
      </w:r>
      <w:r>
        <w:rPr>
          <w:rFonts w:ascii="Gadugi" w:hAnsi="Gadugi" w:cs="Arial"/>
          <w:b/>
          <w:szCs w:val="24"/>
        </w:rPr>
        <w:t xml:space="preserve">                                                              </w:t>
      </w:r>
      <w:r w:rsidR="003A2A8C">
        <w:rPr>
          <w:rFonts w:ascii="Gadugi" w:hAnsi="Gadugi" w:cs="Arial"/>
          <w:b/>
          <w:szCs w:val="24"/>
        </w:rPr>
        <w:t xml:space="preserve"> </w:t>
      </w:r>
      <w:r>
        <w:rPr>
          <w:rFonts w:ascii="Gadugi" w:hAnsi="Gadugi" w:cs="Arial"/>
          <w:b/>
          <w:szCs w:val="24"/>
        </w:rPr>
        <w:t xml:space="preserve">      </w:t>
      </w:r>
      <w:proofErr w:type="spellStart"/>
      <w:r w:rsidRPr="009E50CC">
        <w:rPr>
          <w:rFonts w:ascii="Gadugi" w:hAnsi="Gadugi" w:cs="Arial"/>
          <w:b/>
          <w:szCs w:val="24"/>
        </w:rPr>
        <w:t>VEREADORA</w:t>
      </w:r>
      <w:proofErr w:type="spellEnd"/>
      <w:r w:rsidRPr="009E50CC">
        <w:rPr>
          <w:rFonts w:ascii="Gadugi" w:hAnsi="Gadugi" w:cs="Arial"/>
          <w:b/>
          <w:szCs w:val="24"/>
        </w:rPr>
        <w:t xml:space="preserve"> 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3A2A8C" w:rsidP="009E50C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DIRCEU PAULINO</w:t>
      </w:r>
    </w:p>
    <w:p w:rsidR="009E50CC" w:rsidRDefault="009E50CC">
      <w:pPr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MARA CHOQUETA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 w:rsidP="009E50CC"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noProof/>
          <w:sz w:val="24"/>
          <w:szCs w:val="24"/>
        </w:rPr>
        <w:drawing>
          <wp:inline distT="0" distB="0" distL="0" distR="0" wp14:anchorId="262F3274">
            <wp:extent cx="2190750" cy="333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ADEMIR JUNIOR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FRANCO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PAULO CEGATTI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ALEXANDRE CINTRA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VEREADOR </w:t>
      </w:r>
      <w:r>
        <w:rPr>
          <w:rFonts w:ascii="Gadugi" w:hAnsi="Gadugi" w:cs="Arial"/>
          <w:b/>
          <w:sz w:val="24"/>
          <w:szCs w:val="24"/>
        </w:rPr>
        <w:t>CINOÊ DUZO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GERALDO BERTANHA – GEBÊ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JOÃO VICTOR GASPARIN</w:t>
      </w: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  <w:bookmarkStart w:id="0" w:name="_GoBack"/>
      <w:bookmarkEnd w:id="0"/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noProof/>
          <w:sz w:val="24"/>
          <w:szCs w:val="24"/>
        </w:rPr>
        <mc:AlternateContent>
          <mc:Choice Requires="wps">
            <w:drawing>
              <wp:anchor distT="40005" distB="59690" distL="0" distR="137160" simplePos="0" relativeHeight="251662336" behindDoc="0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122555</wp:posOffset>
                </wp:positionV>
                <wp:extent cx="2181225" cy="323850"/>
                <wp:effectExtent l="0" t="5080" r="4445" b="5080"/>
                <wp:wrapSquare wrapText="bothSides"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 w:rsidR="00A349F8" w:rsidRDefault="009E50CC">
                            <w:pPr>
                              <w:pStyle w:val="Contedodoquadro"/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dugi" w:hAnsi="Gadugi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MOÇÃO Nº 158</w:t>
                            </w:r>
                            <w:proofErr w:type="gramStart"/>
                            <w:r w:rsidR="003A2A8C">
                              <w:rPr>
                                <w:rFonts w:ascii="Gadugi" w:hAnsi="Gadugi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gramEnd"/>
                            <w:r w:rsidR="003A2A8C">
                              <w:rPr>
                                <w:rFonts w:ascii="Gadugi" w:hAnsi="Gadugi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DE 2022.</w:t>
                            </w:r>
                          </w:p>
                          <w:p w:rsidR="00A349F8" w:rsidRDefault="00A349F8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Caixa de Texto 2" o:spid="_x0000_s1026" style="position:absolute;left:0;text-align:left;margin-left:3.3pt;margin-top:9.65pt;width:171.75pt;height:25.5pt;z-index:251662336;visibility:visible;mso-wrap-style:square;mso-wrap-distance-left:0;mso-wrap-distance-top:3.15pt;mso-wrap-distance-right:10.8pt;mso-wrap-distance-bottom:4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" o:allowincell="f" strokeweight=".26mm">
                <v:stroke miterlimit="0"/>
                <v:textbox>
                  <w:txbxContent>
                    <w:p w:rsidR="00A349F8" w:rsidRDefault="009E50CC">
                      <w:pPr>
                        <w:pStyle w:val="Contedodoquadro"/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dugi" w:hAnsi="Gadugi" w:cs="Arial"/>
                          <w:b/>
                          <w:color w:val="000000"/>
                          <w:sz w:val="26"/>
                          <w:szCs w:val="26"/>
                        </w:rPr>
                        <w:t>MOÇÃO Nº 158</w:t>
                      </w:r>
                      <w:proofErr w:type="gramStart"/>
                      <w:r w:rsidR="003A2A8C">
                        <w:rPr>
                          <w:rFonts w:ascii="Gadugi" w:hAnsi="Gadugi" w:cs="Arial"/>
                          <w:b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proofErr w:type="gramEnd"/>
                      <w:r w:rsidR="003A2A8C">
                        <w:rPr>
                          <w:rFonts w:ascii="Gadugi" w:hAnsi="Gadugi" w:cs="Arial"/>
                          <w:b/>
                          <w:color w:val="000000"/>
                          <w:sz w:val="26"/>
                          <w:szCs w:val="26"/>
                        </w:rPr>
                        <w:t>DE 2022.</w:t>
                      </w:r>
                    </w:p>
                    <w:p w:rsidR="00A349F8" w:rsidRDefault="00A349F8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VEREADORA DRA LUCIA </w:t>
      </w:r>
      <w:r w:rsidR="009E50CC">
        <w:rPr>
          <w:rFonts w:ascii="Gadugi" w:hAnsi="Gadugi" w:cs="Arial"/>
          <w:b/>
          <w:sz w:val="24"/>
          <w:szCs w:val="24"/>
        </w:rPr>
        <w:t>MARIA</w:t>
      </w:r>
      <w:r>
        <w:rPr>
          <w:rFonts w:ascii="Gadugi" w:hAnsi="Gadugi" w:cs="Arial"/>
          <w:b/>
          <w:sz w:val="24"/>
          <w:szCs w:val="24"/>
        </w:rPr>
        <w:t xml:space="preserve"> TENÓRIO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LUIS ROBERTO TAVARES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VEREADOR ORIVALDO APARECIDO </w:t>
      </w:r>
      <w:r>
        <w:rPr>
          <w:rFonts w:ascii="Gadugi" w:hAnsi="Gadugi" w:cs="Arial"/>
          <w:b/>
          <w:sz w:val="24"/>
          <w:szCs w:val="24"/>
        </w:rPr>
        <w:t>MAGALHÃES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SONIA REGINA RODRIGUES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9E50CC" w:rsidRDefault="009E50CC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3A2A8C"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TIAGO CESAR COST</w:t>
      </w:r>
      <w:r>
        <w:rPr>
          <w:rFonts w:ascii="Gadugi" w:hAnsi="Gadugi" w:cs="Arial"/>
          <w:b/>
          <w:sz w:val="24"/>
          <w:szCs w:val="24"/>
        </w:rPr>
        <w:t>A</w:t>
      </w: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p w:rsidR="00A349F8" w:rsidRDefault="00A349F8">
      <w:pPr>
        <w:jc w:val="center"/>
        <w:rPr>
          <w:rFonts w:ascii="Gadugi" w:hAnsi="Gadugi" w:cs="Arial"/>
          <w:b/>
          <w:sz w:val="24"/>
          <w:szCs w:val="24"/>
        </w:rPr>
      </w:pPr>
    </w:p>
    <w:sectPr w:rsidR="00A349F8">
      <w:headerReference w:type="default" r:id="rId8"/>
      <w:footerReference w:type="default" r:id="rId9"/>
      <w:pgSz w:w="12240" w:h="15840"/>
      <w:pgMar w:top="777" w:right="1077" w:bottom="1418" w:left="1077" w:header="720" w:footer="462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A8C" w:rsidRDefault="003A2A8C">
      <w:r>
        <w:separator/>
      </w:r>
    </w:p>
  </w:endnote>
  <w:endnote w:type="continuationSeparator" w:id="0">
    <w:p w:rsidR="003A2A8C" w:rsidRDefault="003A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elvetica Neue;Helvetica;Arial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9F8" w:rsidRDefault="003A2A8C">
    <w:pPr>
      <w:pStyle w:val="Rodap1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A8C" w:rsidRDefault="003A2A8C">
      <w:r>
        <w:separator/>
      </w:r>
    </w:p>
  </w:footnote>
  <w:footnote w:type="continuationSeparator" w:id="0">
    <w:p w:rsidR="003A2A8C" w:rsidRDefault="003A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9F8" w:rsidRDefault="003A2A8C">
    <w:pPr>
      <w:pStyle w:val="Cabealho1"/>
      <w:tabs>
        <w:tab w:val="clear" w:pos="8838"/>
        <w:tab w:val="right" w:pos="7513"/>
      </w:tabs>
    </w:pPr>
    <w:r>
      <w:rPr>
        <w:noProof/>
      </w:rPr>
      <mc:AlternateContent>
        <mc:Choice Requires="wps">
          <w:drawing>
            <wp:anchor distT="0" distB="0" distL="85725" distR="89535" simplePos="0" relativeHeight="251659264" behindDoc="0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381635</wp:posOffset>
              </wp:positionV>
              <wp:extent cx="1157605" cy="117729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349F8" w:rsidRDefault="003A2A8C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902815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49" style="width:91.1pt;height:92.65pt;margin-top:30.05pt;margin-left:87.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90295" cy="1047750"/>
                        <wp:effectExtent l="0" t="0" r="0" b="0"/>
                        <wp:docPr id="10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64641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 w:rsidR="00A349F8" w:rsidRDefault="003A2A8C">
    <w:pPr>
      <w:pStyle w:val="Cabealho1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A349F8" w:rsidRDefault="00A349F8">
    <w:pPr>
      <w:pStyle w:val="Cabealho1"/>
      <w:tabs>
        <w:tab w:val="clear" w:pos="4419"/>
        <w:tab w:val="clear" w:pos="8838"/>
        <w:tab w:val="right" w:pos="7513"/>
      </w:tabs>
    </w:pPr>
  </w:p>
  <w:p w:rsidR="00A349F8" w:rsidRDefault="003A2A8C">
    <w:pPr>
      <w:pStyle w:val="Cabealho1"/>
      <w:tabs>
        <w:tab w:val="clear" w:pos="4419"/>
        <w:tab w:val="clear" w:pos="8838"/>
        <w:tab w:val="right" w:pos="7513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A349F8" w:rsidRDefault="003A2A8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F8"/>
    <w:rsid w:val="003A2A8C"/>
    <w:rsid w:val="009E50CC"/>
    <w:rsid w:val="00A3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Ttulo41">
    <w:name w:val="Título 41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1"/>
    <w:qFormat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overflowPunct w:val="0"/>
      <w:spacing w:before="100" w:after="100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Ttulo41">
    <w:name w:val="Título 41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1"/>
    <w:qFormat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overflowPunct w:val="0"/>
      <w:spacing w:before="100" w:after="100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Câmara Municipal de Mogi Mirim</cp:lastModifiedBy>
  <cp:revision>14</cp:revision>
  <cp:lastPrinted>2022-06-03T09:23:00Z</cp:lastPrinted>
  <dcterms:created xsi:type="dcterms:W3CDTF">2021-07-27T15:04:00Z</dcterms:created>
  <dcterms:modified xsi:type="dcterms:W3CDTF">2022-06-06T18:43:00Z</dcterms:modified>
  <dc:language>pt-BR</dc:language>
</cp:coreProperties>
</file>