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3465A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3465A4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MOÇÃO HONROSA DE APLAUSOS PELA SESSÃO SOLENE DE POSSE DA DIRETORIA ELEITA PARA O TRIÊNIO 2022/2024 E CERIMÔNIA DE ENTREGA DE CARTEIRINHAS AOS NOVOS ADVOGADOS, </w:t>
      </w:r>
      <w:r>
        <w:rPr>
          <w:b/>
          <w:color w:val="auto"/>
          <w:sz w:val="24"/>
        </w:rPr>
        <w:t>EM 14 DE JUNHO DE 2022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3465A4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3465A4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3465A4"/>
        </w:rPr>
      </w:pPr>
      <w:r>
        <w:rPr>
          <w:b/>
          <w:color w:val="3465A4"/>
          <w:sz w:val="24"/>
        </w:rPr>
        <w:tab/>
        <w:t xml:space="preserve">                              </w:t>
      </w:r>
    </w:p>
    <w:p>
      <w:pPr>
        <w:rPr>
          <w:b/>
          <w:color w:val="3465A4"/>
          <w:sz w:val="24"/>
        </w:rPr>
      </w:pPr>
    </w:p>
    <w:p>
      <w:pPr>
        <w:jc w:val="center"/>
        <w:rPr>
          <w:color w:val="3465A4"/>
        </w:rPr>
      </w:pPr>
      <w:r>
        <w:rPr>
          <w:b/>
          <w:color w:val="3465A4"/>
          <w:sz w:val="24"/>
        </w:rPr>
        <w:t xml:space="preserve">  </w:t>
      </w:r>
      <w:r>
        <w:rPr>
          <w:b/>
          <w:color w:val="auto"/>
          <w:sz w:val="24"/>
        </w:rPr>
        <w:t xml:space="preserve">  </w:t>
      </w:r>
      <w:r>
        <w:rPr>
          <w:b/>
          <w:color w:val="auto"/>
          <w:sz w:val="24"/>
        </w:rPr>
        <w:t>MOÇÃO    Nº      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3465A4"/>
          <w:sz w:val="24"/>
        </w:rPr>
      </w:pPr>
    </w:p>
    <w:p>
      <w:pPr>
        <w:jc w:val="both"/>
        <w:rPr>
          <w:color w:val="3465A4"/>
        </w:rPr>
      </w:pPr>
      <w:r>
        <w:rPr>
          <w:rFonts w:ascii="Arial" w:hAnsi="Arial" w:cs="Arial"/>
          <w:color w:val="3465A4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3465A4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PELA SESSÃO SOLENE DE POSSE DA DIRETORIA ELEITA PARA O TRIÊNIO 2022/2024 E CERIMÔNIA DE ENTREGA DE CARTEIRINHAS AOS NOVOS ADVOGADOS, </w:t>
      </w:r>
      <w:r>
        <w:rPr>
          <w:rFonts w:ascii="Arial" w:hAnsi="Arial" w:cs="Arial"/>
          <w:b/>
          <w:color w:val="auto"/>
          <w:sz w:val="24"/>
        </w:rPr>
        <w:t>EM 14 DE JUNHO DE 2022</w:t>
      </w:r>
    </w:p>
    <w:p>
      <w:pPr>
        <w:jc w:val="both"/>
        <w:rPr>
          <w:color w:val="3465A4"/>
          <w:sz w:val="24"/>
        </w:rPr>
      </w:pPr>
      <w:r>
        <w:rPr>
          <w:color w:val="3465A4"/>
          <w:sz w:val="24"/>
        </w:rPr>
        <w:tab/>
        <w:tab/>
        <w:tab/>
      </w:r>
      <w:r>
        <w:rPr>
          <w:rFonts w:ascii="Arial" w:hAnsi="Arial"/>
          <w:color w:val="auto"/>
          <w:sz w:val="24"/>
        </w:rPr>
        <w:t>Presidente:  Sandro Henrique Natividade; Vice-Presidente: Marice Costa Porto de Moraes; Secretária Geral: Rosana Péris Figueiredo Morais; Secretário Adjunto: André Aparecido Quitério; Tesoureiro: Eduardo Felizardo Moreira.</w:t>
      </w:r>
    </w:p>
    <w:p>
      <w:pPr>
        <w:jc w:val="both"/>
        <w:rPr>
          <w:rFonts w:ascii="Arial" w:hAnsi="Arial"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em </w:t>
      </w:r>
      <w:r>
        <w:rPr>
          <w:b/>
          <w:color w:val="auto"/>
          <w:sz w:val="24"/>
        </w:rPr>
        <w:t>10</w:t>
      </w:r>
      <w:r>
        <w:rPr>
          <w:b/>
          <w:color w:val="auto"/>
          <w:sz w:val="24"/>
        </w:rPr>
        <w:t xml:space="preserve"> de junho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b/>
          <w:i/>
          <w:color w:val="auto"/>
          <w:sz w:val="24"/>
        </w:rPr>
      </w:pPr>
      <w:bookmarkStart w:id="0" w:name="_GoBack"/>
      <w:bookmarkEnd w:id="0"/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color w:val="auto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763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91312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312756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763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897081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740816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222</Words>
  <Characters>1127</Characters>
  <Application>Microsoft Office Word</Application>
  <DocSecurity>0</DocSecurity>
  <Lines>0</Lines>
  <Paragraphs>23</Paragraphs>
  <ScaleCrop>false</ScaleCrop>
  <Company>Camara Municipal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12</cp:revision>
  <cp:lastPrinted>2020-02-21T19:18:00Z</cp:lastPrinted>
  <dcterms:created xsi:type="dcterms:W3CDTF">2021-06-23T19:57:00Z</dcterms:created>
  <dcterms:modified xsi:type="dcterms:W3CDTF">2022-06-10T09:44:02Z</dcterms:modified>
  <dc:language>pt-BR</dc:language>
</cp:coreProperties>
</file>