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10048" w:type="dxa"/>
        <w:jc w:val="left"/>
        <w:tblInd w:w="-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048"/>
      </w:tblGrid>
      <w:tr>
        <w:tblPrEx>
          <w:tblW w:w="10048" w:type="dxa"/>
          <w:jc w:val="left"/>
          <w:tblInd w:w="-23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cantSplit/>
          <w:jc w:val="left"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line="360" w:lineRule="auto"/>
              <w:jc w:val="both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ASSUNTO:</w:t>
            </w:r>
            <w:r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  <w:t>Moção de apoio aos projetos de lei em tramitação no Congresso Federal que tem por finalidade acabar com a aplicação de rol taxativo na lista da ANS, para que seja considerada como lista mínima de cobertura, dentre outras previsões para resguardar o direito de pessoas portadoras do Transtorno do Espectro Autista e de todos que precisem de determinados medicamentos, cirurgias ou de outros procedimentos não previstos na referida lista.</w:t>
            </w:r>
          </w:p>
          <w:p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DESPACHO:</w:t>
            </w:r>
          </w:p>
          <w:p>
            <w:pPr>
              <w:widowControl w:val="0"/>
              <w:tabs>
                <w:tab w:val="clear" w:pos="708"/>
                <w:tab w:val="left" w:pos="602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>
            <w:pPr>
              <w:widowControl w:val="0"/>
              <w:tabs>
                <w:tab w:val="clear" w:pos="708"/>
                <w:tab w:val="left" w:pos="6023"/>
              </w:tabs>
              <w:suppressAutoHyphens/>
              <w:bidi w:val="0"/>
              <w:spacing w:before="0" w:after="0" w:line="360" w:lineRule="auto"/>
              <w:ind w:left="0" w:right="-227" w:firstLine="0"/>
              <w:jc w:val="both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  <w:tab/>
            </w:r>
          </w:p>
          <w:p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 xml:space="preserve">SALA DAS SESSÕES ______ /______ /_______ </w:t>
            </w:r>
          </w:p>
          <w:p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  <w:t xml:space="preserve">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 w:cstheme="minorHAnsi"/>
                <w:b w:val="0"/>
                <w:bCs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PRESIDENTE DA MESA</w:t>
            </w:r>
          </w:p>
        </w:tc>
      </w:tr>
    </w:tbl>
    <w:p>
      <w:pPr>
        <w:pStyle w:val="Heading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>
      <w:pPr>
        <w:pStyle w:val="Heading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Arial" w:hAnsi="Arial" w:cstheme="minorHAnsi"/>
          <w:b/>
          <w:bCs/>
          <w:sz w:val="24"/>
          <w:szCs w:val="24"/>
          <w:u w:val="none"/>
        </w:rPr>
        <w:t xml:space="preserve">MOÇÃO Nº </w:t>
      </w:r>
      <w:r>
        <w:rPr>
          <w:rFonts w:ascii="Arial" w:hAnsi="Arial" w:cstheme="minorHAnsi"/>
          <w:b/>
          <w:bCs/>
          <w:sz w:val="24"/>
          <w:szCs w:val="24"/>
          <w:u w:val="none"/>
        </w:rPr>
        <w:t>188</w:t>
      </w:r>
      <w:r>
        <w:rPr>
          <w:rFonts w:ascii="Arial" w:hAnsi="Arial" w:cstheme="minorHAnsi"/>
          <w:b/>
          <w:bCs/>
          <w:sz w:val="24"/>
          <w:szCs w:val="24"/>
          <w:u w:val="none"/>
        </w:rPr>
        <w:t xml:space="preserve">  DE 2022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 w:cstheme="minorHAnsi"/>
          <w:b/>
          <w:bCs/>
          <w:sz w:val="24"/>
          <w:szCs w:val="24"/>
          <w:u w:val="none"/>
        </w:rPr>
        <w:t>SENHOR PRESIDENTE,</w:t>
      </w:r>
    </w:p>
    <w:p>
      <w:pPr>
        <w:spacing w:line="360" w:lineRule="auto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 w:cstheme="minorHAnsi"/>
          <w:b/>
          <w:bCs/>
          <w:sz w:val="24"/>
          <w:szCs w:val="24"/>
          <w:u w:val="none"/>
        </w:rPr>
        <w:t>SENHORES VEREADORES,</w:t>
      </w:r>
    </w:p>
    <w:p>
      <w:pPr>
        <w:spacing w:line="360" w:lineRule="auto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widowControl w:val="0"/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Requeiro à mesa, após ouvido o Douto Plenário, seja consignado em Ata de nossos trabalhos a </w:t>
      </w:r>
      <w:r>
        <w:rPr>
          <w:rFonts w:ascii="Arial" w:hAnsi="Arial" w:cstheme="minorHAnsi"/>
          <w:b/>
          <w:bCs/>
          <w:sz w:val="24"/>
          <w:szCs w:val="24"/>
          <w:u w:val="none"/>
        </w:rPr>
        <w:t>MOÇÃO DE APOIO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aos projetos de lei em tramitação no Congresso Federal, que tem por finalidade acabar com a aplicação de rol taxativo na lista da ANS, para que seja considerada como lista mínima de cobertura, dentre outras previsões para resguardar o direito de pessoas portadoras do Transtorno do Espectro Autista e de todos que precisem de determinados medicamentos, cirurgias ou de outros procedimentos não previstos na referida lista, e que seja remetida cópia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da presente moção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para o Congresso Nacional.</w:t>
      </w:r>
    </w:p>
    <w:p>
      <w:pPr>
        <w:spacing w:line="360" w:lineRule="auto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Como é de conhecimento público, em julgamento realizado no dia 08 de junho de 2022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, a segunda seção do Superior Tribunal de Justiça entendeu ser taxativo o rol de procedimentos médicos estabelecidos pela Agência Nacional de Saúde (ANS), desobrigando, em regra, as operadoras de saúde de cobrirem tratamentos não previstos na lista.</w:t>
        <w:tab/>
      </w:r>
    </w:p>
    <w:p>
      <w:pPr>
        <w:spacing w:line="360" w:lineRule="auto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Na prática, a decisão afeta milhões de brasileiros que são usuários de planos de saúde, considerando que o rol da ANS não contempla muitos tratamentos, como medicamentos aprovados recentemente, alguns tipos de quimioterapia oral e de radioterapia, e cirurgias com técnicas de robótica, por exemplo. Ademais, a ANS também limita o número de sessões de algumas terapias para pessoas com autismo e vários tipos de deficiência.</w:t>
      </w:r>
    </w:p>
    <w:p>
      <w:pPr>
        <w:widowControl/>
        <w:suppressAutoHyphens/>
        <w:bidi w:val="0"/>
        <w:spacing w:before="0" w:after="0" w:line="360" w:lineRule="auto"/>
        <w:ind w:left="0" w:right="0" w:firstLine="737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Em nosso município, assim como noticiado em diversas cidades do Brasil, a decisão gerou grande preocupação da sociedade com relação as possíveis consequências da decisão, que coloca, ao menos em tese, em risco o custeio de medicamentos, tratamentos e outros procedimentos não contemplados pela referida lista da ANS.</w:t>
      </w:r>
    </w:p>
    <w:p>
      <w:pPr>
        <w:widowControl/>
        <w:suppressAutoHyphens/>
        <w:bidi w:val="0"/>
        <w:spacing w:before="0" w:after="0" w:line="360" w:lineRule="auto"/>
        <w:ind w:left="0" w:right="0" w:firstLine="737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Importante destacar que o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correram manifestações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na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nossa região, nos dias que antecederam o mencionado julgamento do Superior Tribunal de Justiça, especialmente de pais e mães de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pessoas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portador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as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do Transtorno do Espectro Autista,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em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defesa d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o não acolhimento da aplicação de ról taxativo para a lista da ANS, dada a importância do tema.</w:t>
      </w:r>
    </w:p>
    <w:p>
      <w:pPr>
        <w:widowControl/>
        <w:suppressAutoHyphens/>
        <w:bidi w:val="0"/>
        <w:spacing w:before="0" w:after="0" w:line="360" w:lineRule="auto"/>
        <w:ind w:left="0" w:right="0" w:firstLine="737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Diante disso, em respeito as competências legislativas estabelecidas em nosso ordenamento jurídico, constatamos a existência de diversos Projetos de Leis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em tramitação nas casas legislativas federais,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visando obrigar os planos de saúde a cobrir procedimentos médicos recomendados, mesmo que não estabelecidos na lista da ANS, ou estabelecendo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o rol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como cobertura mínima,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ou </w:t>
      </w:r>
    </w:p>
    <w:p>
      <w:pPr>
        <w:widowControl/>
        <w:suppressAutoHyphens/>
        <w:bidi w:val="0"/>
        <w:spacing w:before="0" w:after="0" w:line="360" w:lineRule="auto"/>
        <w:ind w:left="0" w:right="0" w:firstLine="1984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0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0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ainda buscando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garantir direitos de pessoas portadores de Transtorno do Espectro Autista e de outras condições especiais. </w:t>
      </w:r>
    </w:p>
    <w:p>
      <w:pPr>
        <w:widowControl/>
        <w:suppressAutoHyphens/>
        <w:bidi w:val="0"/>
        <w:spacing w:before="0" w:after="0" w:line="360" w:lineRule="auto"/>
        <w:ind w:left="0" w:right="0" w:firstLine="737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Nesse prisma, diante da relevância do tema, especialmente em um cenário de angústia e incerteza por parte da população brasileira que teme com os possíveis reflexos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do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novo entendimento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sustentado pelo poder judiciário, </w:t>
      </w:r>
      <w:r>
        <w:rPr>
          <w:rFonts w:ascii="Arial" w:hAnsi="Arial" w:cstheme="minorHAnsi"/>
          <w:b w:val="0"/>
          <w:bCs w:val="0"/>
          <w:sz w:val="24"/>
          <w:szCs w:val="24"/>
          <w:u w:val="single"/>
        </w:rPr>
        <w:t>manifestamos nosso apoio a tramitação prioritária dos projetos de lei mencionados nas doutas Casas Legislativas Federais.</w:t>
      </w:r>
    </w:p>
    <w:p>
      <w:pPr>
        <w:widowControl/>
        <w:suppressAutoHyphens/>
        <w:bidi w:val="0"/>
        <w:spacing w:before="0" w:after="0" w:line="360" w:lineRule="auto"/>
        <w:ind w:left="0" w:right="0" w:firstLine="0"/>
        <w:jc w:val="both"/>
        <w:rPr>
          <w:rFonts w:cstheme="minorHAnsi"/>
        </w:rPr>
      </w:pPr>
    </w:p>
    <w:p>
      <w:pPr>
        <w:widowControl/>
        <w:tabs>
          <w:tab w:val="clear" w:pos="708"/>
          <w:tab w:val="left" w:pos="1995"/>
        </w:tabs>
        <w:suppressAutoHyphens/>
        <w:bidi w:val="0"/>
        <w:spacing w:before="0" w:after="0" w:line="360" w:lineRule="auto"/>
        <w:ind w:left="0" w:right="0" w:firstLine="198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Ainda ressalto,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como bem citou a Ministra Nancy Andrighi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no julgamento do EREsp 1.886.929,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em referência a uma tese do STF, o seguinte entendimento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:</w:t>
        <w:tab/>
      </w:r>
    </w:p>
    <w:p>
      <w:pPr>
        <w:widowControl/>
        <w:tabs>
          <w:tab w:val="left" w:pos="675"/>
          <w:tab w:val="clear" w:pos="708"/>
          <w:tab w:val="left" w:pos="1995"/>
        </w:tabs>
        <w:suppressAutoHyphens/>
        <w:bidi w:val="0"/>
        <w:spacing w:before="0" w:after="0" w:line="360" w:lineRule="auto"/>
        <w:ind w:left="2268" w:right="0" w:firstLine="0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br/>
      </w:r>
      <w:r>
        <w:rPr>
          <w:rFonts w:ascii="Arial" w:hAnsi="Arial" w:cstheme="minorHAnsi"/>
          <w:b/>
          <w:bCs/>
          <w:i/>
          <w:iCs/>
          <w:sz w:val="24"/>
          <w:szCs w:val="24"/>
          <w:u w:val="none"/>
        </w:rPr>
        <w:t>“A promoção da saúde, mesmo na esfera privada, não se vincula às premissas de lucro, devendo levar em consideração a pessoa humana e a importância social dessa atividade.”</w:t>
      </w:r>
    </w:p>
    <w:p>
      <w:pPr>
        <w:widowControl/>
        <w:suppressAutoHyphens/>
        <w:bidi w:val="0"/>
        <w:spacing w:before="0" w:after="0" w:line="360" w:lineRule="auto"/>
        <w:ind w:left="0" w:right="0" w:firstLine="0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2041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Assim sendo,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com fundamento nos artigos 152, §2º e 162 do Regimento Interno, apresentamos à consideração da Mesa, após ouvido o Douto Plenário e satisfeitas as formalidades de praxe, MOÇÃO DE APOIO aos projetos de lei em tramitação no Congresso Federal que tem por finalidade acabar com a aplicação de rol taxativo na lista da ANS, para que seja considerada como lista mínima de cobertura, dentre outras previsões para resguardar o direito de pessoas portadoras do Transtorno do Espectro Autista e de todos que precisem de determinados medicamentos, cirurgias ou de outros procedimentos não previstos na referida lista.</w:t>
      </w:r>
    </w:p>
    <w:p>
      <w:pPr>
        <w:widowControl/>
        <w:suppressAutoHyphens/>
        <w:bidi w:val="0"/>
        <w:spacing w:before="0" w:after="0" w:line="360" w:lineRule="auto"/>
        <w:ind w:left="0" w:right="0" w:firstLine="0"/>
        <w:jc w:val="both"/>
        <w:rPr>
          <w:rFonts w:cstheme="minorHAnsi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2041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Requer, por fim, seja encaminhada a presente MOÇÃO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ao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CONGRESSO NACIONAL, para os Excelentíssimos Senhores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P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residentes do Senado e da Câmara Federal. OFICIE-SE.</w:t>
      </w:r>
    </w:p>
    <w:p>
      <w:pPr>
        <w:spacing w:line="360" w:lineRule="auto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ab/>
      </w:r>
    </w:p>
    <w:p>
      <w:pPr>
        <w:spacing w:line="360" w:lineRule="auto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                 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Sala das Sessões “Vereador Santo Rótolli”, aos </w:t>
      </w: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>15 de junho de 2022</w:t>
      </w:r>
    </w:p>
    <w:p>
      <w:pPr>
        <w:spacing w:line="360" w:lineRule="auto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jc w:val="both"/>
        <w:rPr>
          <w:rFonts w:ascii="Arial" w:hAnsi="Arial" w:cstheme="minorHAnsi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theme="minorHAnsi"/>
          <w:b w:val="0"/>
          <w:bCs w:val="0"/>
          <w:sz w:val="24"/>
          <w:szCs w:val="24"/>
          <w:u w:val="none"/>
        </w:rPr>
        <w:t xml:space="preserve">                              </w:t>
      </w:r>
      <w:r>
        <w:rPr>
          <w:rFonts w:ascii="Arial" w:hAnsi="Arial" w:cstheme="minorHAnsi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 w:cstheme="minorHAnsi"/>
          <w:b/>
          <w:bCs/>
          <w:sz w:val="24"/>
          <w:szCs w:val="24"/>
          <w:u w:val="none"/>
        </w:rPr>
        <w:t>VEREADORA DRA. JOELMA FRANCO DA CUNHA</w:t>
      </w:r>
    </w:p>
    <w:p>
      <w:pPr>
        <w:spacing w:line="360" w:lineRule="auto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 w:cstheme="minorHAnsi"/>
          <w:b/>
          <w:bCs/>
          <w:sz w:val="24"/>
          <w:szCs w:val="24"/>
          <w:u w:val="none"/>
        </w:rPr>
        <w:t xml:space="preserve">                                                        </w:t>
      </w:r>
      <w:r>
        <w:rPr>
          <w:rFonts w:ascii="Arial" w:hAnsi="Arial" w:cstheme="minorHAnsi"/>
          <w:b/>
          <w:bCs/>
          <w:sz w:val="24"/>
          <w:szCs w:val="24"/>
          <w:u w:val="none"/>
        </w:rPr>
        <w:t>LÍDER DO PTB</w:t>
      </w:r>
    </w:p>
    <w:p>
      <w:pPr>
        <w:spacing w:line="360" w:lineRule="auto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                                                               </w:t>
      </w:r>
      <w:r>
        <w:rPr>
          <w:rFonts w:ascii="Arial" w:hAnsi="Arial" w:cs="Arial"/>
          <w:b/>
          <w:bCs w:val="0"/>
          <w:i w:val="0"/>
          <w:iCs w:val="0"/>
          <w:sz w:val="24"/>
          <w:szCs w:val="24"/>
          <w:u w:val="none"/>
        </w:rPr>
        <w:t>VEREADOR ADEMIR JUNIOR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    </w:t>
      </w:r>
      <w:r>
        <w:rPr>
          <w:rFonts w:ascii="Arial" w:hAnsi="Arial" w:cs="Arial"/>
          <w:b/>
          <w:bCs w:val="0"/>
          <w:i w:val="0"/>
          <w:iCs w:val="0"/>
          <w:sz w:val="24"/>
          <w:szCs w:val="24"/>
          <w:u w:val="none"/>
        </w:rPr>
        <w:t>VEREADOR MARCOS PAULO CEGATTI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bCs w:val="0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                                                     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(“Esta página de assinaturas é parte integrante e indissociável da Moção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de Apoio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188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de 2022,   -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15 de junho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”)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 w:val="0"/>
          <w:sz w:val="24"/>
          <w:szCs w:val="24"/>
          <w:u w:val="none"/>
        </w:rPr>
        <w:t>VEREADOR ORIVALDO APARECIDO MAGALHÃES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VEREADOR DIRCEU PAULINO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 w:cs="Arial"/>
          <w:b/>
          <w:bCs/>
          <w:sz w:val="24"/>
          <w:szCs w:val="24"/>
          <w:u w:val="none"/>
        </w:rPr>
        <w:t>VEREADOR MARCOS FRANCO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cs="Arial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cs="Arial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VEREADORA MARA CHOQUETA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  <w:bookmarkStart w:id="1" w:name="_GoBack1"/>
      <w:bookmarkEnd w:id="1"/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(“Esta página de assinaturas é parte integrante e indissociável da Moção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de Apoio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188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de 2022,   -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15 de junho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”)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VEREADOR GERALDO BERTANHA – GEBÊ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/>
          <w:bCs w:val="0"/>
          <w:sz w:val="24"/>
          <w:szCs w:val="24"/>
          <w:u w:val="none"/>
        </w:rPr>
        <w:t>VEREADOR JOÃO VICTOR GASPARIN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/>
          <w:bCs w:val="0"/>
          <w:sz w:val="24"/>
          <w:szCs w:val="24"/>
          <w:u w:val="none"/>
        </w:rPr>
        <w:t>VEREADORA SONIA REGINA RODRIGUES</w:t>
      </w: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center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VEREADORA DRA LUCIA MARIA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24" w:right="-567" w:firstLine="0"/>
        <w:jc w:val="both"/>
        <w:rPr>
          <w:rFonts w:ascii="Arial" w:hAnsi="Arial"/>
          <w:sz w:val="20"/>
          <w:szCs w:val="20"/>
        </w:rPr>
      </w:pPr>
      <w:bookmarkStart w:id="2" w:name="_GoBack2"/>
      <w:bookmarkEnd w:id="2"/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(“Esta página de assinaturas é parte integrante e indissociável da Moção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de Apoio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188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de 2022,  -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Doc de 6 laudas -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>15 de junho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  <w:u w:val="none"/>
        </w:rPr>
        <w:t xml:space="preserve"> ”)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777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2318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85839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Heading2">
    <w:name w:val="Heading 2"/>
    <w:basedOn w:val="Normal"/>
    <w:next w:val="Normal"/>
    <w:link w:val="Ttulo2Char"/>
    <w:semiHidden/>
    <w:unhideWhenUsed/>
    <w:qFormat/>
    <w:rsid w:val="004B6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basedOn w:val="DefaultParagraphFont"/>
    <w:uiPriority w:val="99"/>
    <w:qFormat/>
    <w:rsid w:val="00B722B7"/>
  </w:style>
  <w:style w:type="character" w:customStyle="1" w:styleId="Ttulo9Char">
    <w:name w:val="Título 9 Char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LinkdaInternet">
    <w:name w:val="Link da Internet"/>
    <w:uiPriority w:val="99"/>
    <w:unhideWhenUsed/>
    <w:rsid w:val="007841D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F45C8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semiHidden/>
    <w:qFormat/>
    <w:rsid w:val="004B62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C25C2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 w:firstLine="0"/>
    </w:pPr>
  </w:style>
  <w:style w:type="paragraph" w:styleId="BalloonText">
    <w:name w:val="Balloon Text"/>
    <w:basedOn w:val="Normal"/>
    <w:link w:val="TextodebaloChar"/>
    <w:qFormat/>
    <w:rsid w:val="00F45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101D8"/>
    <w:pPr>
      <w:spacing w:beforeAutospacing="1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nt-mediadescription">
    <w:name w:val="content-media__description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848</Words>
  <Characters>4683</Characters>
  <Application>Microsoft Office Word</Application>
  <DocSecurity>0</DocSecurity>
  <Lines>0</Lines>
  <Paragraphs>49</Paragraphs>
  <ScaleCrop>false</ScaleCrop>
  <Company>Camara Municipal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revision>7</cp:revision>
  <cp:lastPrinted>2019-02-20T19:13:00Z</cp:lastPrinted>
  <dcterms:created xsi:type="dcterms:W3CDTF">2022-04-28T20:15:00Z</dcterms:created>
  <dcterms:modified xsi:type="dcterms:W3CDTF">2022-06-15T15:30:27Z</dcterms:modified>
  <dc:language>pt-BR</dc:language>
</cp:coreProperties>
</file>