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p>
    <w:p>
      <w:pPr>
        <w:rPr>
          <w:b/>
          <w:color w:val="44546A" w:themeColor="text2"/>
          <w:sz w:val="28"/>
        </w:rPr>
      </w:pPr>
    </w:p>
    <w:p>
      <w:pPr>
        <w:rPr>
          <w:b/>
          <w:color w:val="44546A" w:themeColor="text2"/>
          <w:sz w:val="28"/>
        </w:rPr>
      </w:pPr>
    </w:p>
    <w:p>
      <w:pPr>
        <w:rPr>
          <w:color w:val="auto"/>
        </w:rPr>
      </w:pPr>
    </w:p>
    <w:p>
      <w:pPr>
        <w:pBdr>
          <w:top w:val="single" w:sz="6" w:space="0" w:color="000000"/>
          <w:left w:val="single" w:sz="6" w:space="0" w:color="000000"/>
          <w:bottom w:val="single" w:sz="6" w:space="1" w:color="000000"/>
          <w:right w:val="single" w:sz="6" w:space="1" w:color="000000"/>
        </w:pBdr>
        <w:jc w:val="both"/>
        <w:rPr>
          <w:color w:val="6B5E9B"/>
        </w:rPr>
      </w:pPr>
      <w:r>
        <w:rPr>
          <w:rFonts w:ascii="Arial" w:hAnsi="Arial" w:cs="Arial"/>
          <w:b/>
          <w:color w:val="auto"/>
          <w:sz w:val="24"/>
        </w:rPr>
        <w:t>ASSUNTO:</w:t>
      </w:r>
      <w:r>
        <w:rPr>
          <w:b/>
          <w:color w:val="auto"/>
          <w:sz w:val="24"/>
        </w:rPr>
        <w:t xml:space="preserve"> </w:t>
      </w:r>
      <w:r>
        <w:rPr>
          <w:b/>
          <w:color w:val="auto"/>
          <w:sz w:val="24"/>
        </w:rPr>
        <w:t>MOÇÃO HONROSA DE APLAUSOS PARA O</w:t>
      </w:r>
      <w:r>
        <w:rPr>
          <w:b/>
          <w:color w:val="auto"/>
          <w:sz w:val="24"/>
        </w:rPr>
        <w:t>S ATLETAS E TREINADORES DO</w:t>
      </w:r>
      <w:r>
        <w:rPr>
          <w:b/>
          <w:color w:val="auto"/>
          <w:sz w:val="24"/>
        </w:rPr>
        <w:t xml:space="preserve"> </w:t>
      </w:r>
      <w:r>
        <w:rPr>
          <w:b/>
          <w:color w:val="auto"/>
          <w:sz w:val="24"/>
        </w:rPr>
        <w:t xml:space="preserve">CTC </w:t>
      </w:r>
      <w:r>
        <w:rPr>
          <w:b/>
          <w:color w:val="auto"/>
          <w:sz w:val="24"/>
        </w:rPr>
        <w:t xml:space="preserve">CENTRO DE </w:t>
      </w:r>
      <w:r>
        <w:rPr>
          <w:b/>
          <w:color w:val="auto"/>
          <w:sz w:val="24"/>
        </w:rPr>
        <w:t>TREINAMENTO DE CHEERLEADING DE MOGI MIRIM, PELA CONQUISTA DE QUATRO TÍTULOS DE CAM´PEÃO E DOIS VICE-CAMPEONATOS NO ARNOLD SPORTS FESTIVAL SOUTH AMERICA, DE 29 DE ABRIL A 1º DE MAIO DE 2022, NO BADALADO EVENTO DE NUTRIÇÃO ESPORTIVA, ESPORTES E PERFORMANCE FITNESS, NO EXPO CENTER NORTE EM SÃO PAULO.</w:t>
      </w:r>
    </w:p>
    <w:p>
      <w:pPr>
        <w:pBdr>
          <w:top w:val="single" w:sz="6" w:space="0" w:color="000000"/>
          <w:left w:val="single" w:sz="6" w:space="0" w:color="000000"/>
          <w:bottom w:val="single" w:sz="6" w:space="1" w:color="000000"/>
          <w:right w:val="single" w:sz="6" w:space="1" w:color="000000"/>
        </w:pBdr>
        <w:jc w:val="both"/>
        <w:rPr>
          <w:rFonts w:ascii="Arial" w:hAnsi="Arial" w:cs="Arial"/>
          <w:b/>
          <w:color w:val="6B5E9B"/>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DESPACHO</w:t>
      </w:r>
    </w:p>
    <w:p>
      <w:pPr>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                       </w:t>
      </w:r>
    </w:p>
    <w:p>
      <w:pPr>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SESSÕES____/_____/_____</w:t>
      </w:r>
    </w:p>
    <w:p>
      <w:pPr>
        <w:pBdr>
          <w:top w:val="single" w:sz="6" w:space="0" w:color="000000"/>
          <w:left w:val="single" w:sz="6" w:space="0" w:color="000000"/>
          <w:bottom w:val="single" w:sz="6" w:space="1" w:color="000000"/>
          <w:right w:val="single" w:sz="6" w:space="1" w:color="000000"/>
        </w:pBdr>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rPr>
          <w:color w:val="auto"/>
        </w:rPr>
      </w:pPr>
      <w:r>
        <w:rPr>
          <w:b/>
          <w:color w:val="auto"/>
          <w:sz w:val="24"/>
        </w:rPr>
        <w:tab/>
        <w:t xml:space="preserve">                                  MOÇÃO    Nº             DE 2022</w:t>
      </w:r>
    </w:p>
    <w:p>
      <w:pPr>
        <w:rPr>
          <w:b/>
          <w:color w:val="auto"/>
          <w:sz w:val="24"/>
        </w:rPr>
      </w:pPr>
    </w:p>
    <w:p>
      <w:pPr>
        <w:rPr>
          <w:color w:val="auto"/>
        </w:rPr>
      </w:pPr>
      <w:r>
        <w:rPr>
          <w:b/>
          <w:color w:val="auto"/>
          <w:sz w:val="24"/>
        </w:rPr>
        <w:t>SENHORA PRESIDENTE,</w:t>
      </w:r>
    </w:p>
    <w:p>
      <w:pPr>
        <w:rPr>
          <w:color w:val="auto"/>
        </w:rPr>
      </w:pPr>
      <w:r>
        <w:rPr>
          <w:b/>
          <w:color w:val="auto"/>
          <w:sz w:val="24"/>
        </w:rPr>
        <w:t>SENHORES VEREADORES E VEREADORAS</w:t>
      </w:r>
    </w:p>
    <w:p>
      <w:pPr>
        <w:rPr>
          <w:b/>
          <w:color w:val="auto"/>
          <w:sz w:val="24"/>
        </w:rPr>
      </w:pPr>
    </w:p>
    <w:p>
      <w:pPr>
        <w:jc w:val="both"/>
        <w:rPr>
          <w:color w:val="6B5E9B"/>
        </w:rPr>
      </w:pPr>
      <w:r>
        <w:rPr>
          <w:rFonts w:ascii="Arial" w:hAnsi="Arial" w:cs="Arial"/>
          <w:color w:val="6B5E9B"/>
          <w:sz w:val="24"/>
        </w:rPr>
        <w:t xml:space="preserve">                          </w:t>
      </w:r>
      <w:r>
        <w:rPr>
          <w:rFonts w:ascii="Arial" w:hAnsi="Arial" w:cs="Arial"/>
          <w:color w:val="auto"/>
          <w:sz w:val="24"/>
        </w:rPr>
        <w:t>Requeremos à Mesa, na forma regimental de estilo e após ouvido o Douto Plenário e de acordo com o Art. 162, combinado com o Art. 152 § 2 do Regimento Interno Vigente, que seja consignada em Ata de nossos trabalhos,</w:t>
      </w:r>
      <w:r>
        <w:rPr>
          <w:rFonts w:ascii="Arial" w:hAnsi="Arial" w:cs="Arial"/>
          <w:color w:val="6B5E9B"/>
          <w:sz w:val="24"/>
        </w:rPr>
        <w:t xml:space="preserve"> </w:t>
      </w:r>
      <w:r>
        <w:rPr>
          <w:rFonts w:ascii="Arial" w:hAnsi="Arial" w:cs="Arial"/>
          <w:b/>
          <w:color w:val="auto"/>
          <w:sz w:val="24"/>
        </w:rPr>
        <w:t>MOÇÃO HONROSA DE APLAUSOS PARA O</w:t>
      </w:r>
      <w:r>
        <w:rPr>
          <w:rFonts w:ascii="Arial" w:hAnsi="Arial" w:cs="Arial"/>
          <w:b/>
          <w:color w:val="auto"/>
          <w:sz w:val="24"/>
        </w:rPr>
        <w:t>S ATLETAS E TREINADORES DO</w:t>
      </w:r>
      <w:r>
        <w:rPr>
          <w:rFonts w:ascii="Arial" w:hAnsi="Arial" w:cs="Arial"/>
          <w:b/>
          <w:color w:val="auto"/>
          <w:sz w:val="24"/>
        </w:rPr>
        <w:t xml:space="preserve"> </w:t>
      </w:r>
      <w:r>
        <w:rPr>
          <w:rFonts w:ascii="Arial" w:hAnsi="Arial" w:cs="Arial"/>
          <w:b/>
          <w:color w:val="auto"/>
          <w:sz w:val="24"/>
        </w:rPr>
        <w:t xml:space="preserve">CTC </w:t>
      </w:r>
      <w:r>
        <w:rPr>
          <w:rFonts w:ascii="Arial" w:hAnsi="Arial" w:cs="Arial"/>
          <w:b/>
          <w:color w:val="auto"/>
          <w:sz w:val="24"/>
        </w:rPr>
        <w:t xml:space="preserve">CENTRO DE </w:t>
      </w:r>
      <w:r>
        <w:rPr>
          <w:rFonts w:ascii="Arial" w:hAnsi="Arial" w:cs="Arial"/>
          <w:b/>
          <w:color w:val="auto"/>
          <w:sz w:val="24"/>
        </w:rPr>
        <w:t>TREINAMENTO DE CHEERLEADING DE MOGI MIRIM, PELA CONQUISTA DE QUATRO TÍTULOS DE CAM´PEÃO E DOIS VICE-CAMPEONATOS NO ARNOLD SPORTS FESTIVAL SOUTH AMERICA, DE 29 DE ABRIL A 1º DE MAIO DE 2022, NO BADALADO EVENTO DE NUTRIÇÃO ESPORTIVA, ESPORTES E PERFORMANCE FITNESS, NO EXPO CENTER NORTE EM SÃO PAULO.</w:t>
      </w:r>
    </w:p>
    <w:p>
      <w:pPr>
        <w:jc w:val="both"/>
        <w:rPr>
          <w:color w:val="6B5E9B"/>
        </w:rPr>
      </w:pPr>
      <w:r>
        <w:rPr>
          <w:rFonts w:ascii="Arial" w:hAnsi="Arial" w:cs="Arial"/>
          <w:b/>
          <w:color w:val="auto"/>
          <w:sz w:val="24"/>
        </w:rPr>
        <w:tab/>
        <w:tab/>
        <w:t xml:space="preserve">      </w:t>
      </w:r>
      <w:r>
        <w:rPr>
          <w:rFonts w:ascii="Arial" w:hAnsi="Arial" w:cs="Arial"/>
          <w:b w:val="0"/>
          <w:bCs w:val="0"/>
          <w:color w:val="auto"/>
          <w:sz w:val="24"/>
        </w:rPr>
        <w:t>Atletas: Raissa Quaglio; Fernanda Pires, Letícia Gomes, Vitória Cecato, Maya Salgado, Maria Júlia Mastracouzo, Júlia Bissoli, Luiza Franco, Ana Clara Malvezzi, Isabelli Cecatto, Izadora Pedrozo, Lívia Sandrio, Maria Beatriz Di Stefano, Ana Carolina Negrini, Rafaela Zinetti.</w:t>
      </w:r>
    </w:p>
    <w:p>
      <w:pPr>
        <w:jc w:val="both"/>
        <w:rPr>
          <w:color w:val="6B5E9B"/>
        </w:rPr>
      </w:pPr>
      <w:r>
        <w:rPr>
          <w:rFonts w:ascii="Arial" w:hAnsi="Arial" w:cs="Arial"/>
          <w:b w:val="0"/>
          <w:bCs w:val="0"/>
          <w:color w:val="auto"/>
          <w:sz w:val="24"/>
        </w:rPr>
        <w:tab/>
        <w:tab/>
        <w:tab/>
        <w:t>Técnicos: Ana Paula Gadoni de Toledo e Ricardo Gadoni de Toledo.</w:t>
      </w:r>
      <w:r>
        <w:rPr>
          <w:b w:val="0"/>
          <w:bCs w:val="0"/>
          <w:color w:val="6B5E9B"/>
          <w:sz w:val="24"/>
        </w:rPr>
        <w:tab/>
        <w:tab/>
      </w:r>
    </w:p>
    <w:p>
      <w:pPr>
        <w:jc w:val="both"/>
        <w:rPr>
          <w:b w:val="0"/>
          <w:bCs w:val="0"/>
          <w:sz w:val="24"/>
        </w:rPr>
      </w:pPr>
    </w:p>
    <w:p>
      <w:pPr>
        <w:jc w:val="both"/>
        <w:rPr>
          <w:color w:val="auto"/>
        </w:rPr>
      </w:pPr>
      <w:r>
        <w:rPr>
          <w:b/>
          <w:color w:val="auto"/>
          <w:sz w:val="24"/>
        </w:rPr>
        <w:t xml:space="preserve">SALA DAS SESSÕES “VEREADOR SANTO RÓTOLLI”, em </w:t>
      </w:r>
      <w:r>
        <w:rPr>
          <w:b/>
          <w:color w:val="auto"/>
          <w:sz w:val="24"/>
        </w:rPr>
        <w:t xml:space="preserve">24 </w:t>
      </w:r>
      <w:r>
        <w:rPr>
          <w:b/>
          <w:color w:val="auto"/>
          <w:sz w:val="24"/>
        </w:rPr>
        <w:t>de junho de 2022</w:t>
      </w: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center"/>
        <w:rPr>
          <w:color w:val="auto"/>
        </w:rPr>
      </w:pPr>
      <w:r>
        <w:rPr>
          <w:b/>
          <w:color w:val="auto"/>
          <w:sz w:val="24"/>
        </w:rPr>
        <w:t>VEREADOR ALEXANDRE CINTRA</w:t>
      </w:r>
    </w:p>
    <w:p>
      <w:pPr>
        <w:jc w:val="center"/>
        <w:rPr>
          <w:color w:val="auto"/>
        </w:rPr>
      </w:pPr>
      <w:r>
        <w:rPr>
          <w:b/>
          <w:i/>
          <w:color w:val="auto"/>
          <w:sz w:val="24"/>
        </w:rPr>
        <w:t xml:space="preserve"> “</w:t>
      </w:r>
      <w:r>
        <w:rPr>
          <w:b/>
          <w:i/>
          <w:color w:val="auto"/>
          <w:sz w:val="24"/>
        </w:rPr>
        <w:t>Líder do PSDB”</w:t>
      </w: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5725" distR="85725" simplePos="0" relativeHeight="251666432"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57972"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9.05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059"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5725" distR="85725" simplePos="0" relativeHeight="251667456"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75429"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9.05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9256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C07DC8"/>
    <w:rPr>
      <w:rFonts w:ascii="Segoe UI" w:hAnsi="Segoe UI" w:cs="Segoe UI"/>
      <w:sz w:val="18"/>
      <w:szCs w:val="18"/>
    </w:rPr>
  </w:style>
  <w:style w:type="character" w:customStyle="1" w:styleId="LinkdaInternet">
    <w:name w:val="Link da Internet"/>
    <w:rsid w:val="00267C9D"/>
    <w:rPr>
      <w:color w:val="0563C1"/>
      <w:u w:val="single"/>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C07DC8"/>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306</Words>
  <Characters>1541</Characters>
  <Application>Microsoft Office Word</Application>
  <DocSecurity>0</DocSecurity>
  <Lines>0</Lines>
  <Paragraphs>23</Paragraphs>
  <ScaleCrop>false</ScaleCrop>
  <Company>Camara Municipal</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18</cp:revision>
  <cp:lastPrinted>2020-02-21T19:18:00Z</cp:lastPrinted>
  <dcterms:created xsi:type="dcterms:W3CDTF">2021-06-23T19:57:00Z</dcterms:created>
  <dcterms:modified xsi:type="dcterms:W3CDTF">2022-06-24T10:36:34Z</dcterms:modified>
  <dc:language>pt-BR</dc:language>
</cp:coreProperties>
</file>