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7AA3" w14:textId="77777777" w:rsidR="00751963" w:rsidRPr="00751963" w:rsidRDefault="00751963" w:rsidP="00751963">
      <w:pPr>
        <w:pStyle w:val="NormalWeb"/>
        <w:spacing w:before="0" w:beforeAutospacing="0" w:after="0" w:line="240" w:lineRule="auto"/>
        <w:rPr>
          <w:b/>
        </w:rPr>
      </w:pPr>
      <w:r w:rsidRPr="00751963">
        <w:rPr>
          <w:b/>
        </w:rPr>
        <w:t>MENSAGEM N° 076/22</w:t>
      </w:r>
    </w:p>
    <w:p w14:paraId="1A026C53" w14:textId="77777777" w:rsidR="00751963" w:rsidRPr="00751963" w:rsidRDefault="00751963" w:rsidP="00751963">
      <w:pPr>
        <w:pStyle w:val="NormalWeb"/>
        <w:spacing w:before="0" w:beforeAutospacing="0" w:after="0" w:line="240" w:lineRule="auto"/>
      </w:pPr>
      <w:r w:rsidRPr="00751963">
        <w:t>[Proc. Adm. 13794/2021]</w:t>
      </w:r>
    </w:p>
    <w:p w14:paraId="6A026CF7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402"/>
        <w:jc w:val="right"/>
      </w:pPr>
    </w:p>
    <w:p w14:paraId="7A1B1E23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402"/>
        <w:jc w:val="right"/>
      </w:pPr>
      <w:r w:rsidRPr="00751963">
        <w:t>Mogi Mirim, 22 de junho de 2 022.</w:t>
      </w:r>
    </w:p>
    <w:p w14:paraId="7D601FD2" w14:textId="77777777" w:rsidR="00751963" w:rsidRPr="00751963" w:rsidRDefault="00751963" w:rsidP="00751963">
      <w:pPr>
        <w:pStyle w:val="NormalWeb"/>
        <w:spacing w:before="0" w:beforeAutospacing="0" w:after="0" w:line="240" w:lineRule="auto"/>
        <w:jc w:val="both"/>
      </w:pPr>
    </w:p>
    <w:p w14:paraId="6BB1A5E9" w14:textId="77777777" w:rsidR="00751963" w:rsidRPr="00751963" w:rsidRDefault="00751963" w:rsidP="00751963">
      <w:pPr>
        <w:pStyle w:val="NormalWeb"/>
        <w:spacing w:before="0" w:beforeAutospacing="0" w:after="0" w:line="240" w:lineRule="auto"/>
        <w:jc w:val="both"/>
      </w:pPr>
    </w:p>
    <w:p w14:paraId="1936C7C5" w14:textId="77777777" w:rsidR="00751963" w:rsidRPr="00751963" w:rsidRDefault="00751963" w:rsidP="00751963">
      <w:pPr>
        <w:pStyle w:val="NormalWeb"/>
        <w:spacing w:before="0" w:beforeAutospacing="0" w:after="0" w:line="240" w:lineRule="auto"/>
        <w:jc w:val="both"/>
      </w:pPr>
      <w:r w:rsidRPr="00751963">
        <w:t>A Excelentíssima Senhora</w:t>
      </w:r>
    </w:p>
    <w:p w14:paraId="659A883C" w14:textId="77777777" w:rsidR="00751963" w:rsidRPr="00751963" w:rsidRDefault="00751963" w:rsidP="00751963">
      <w:pPr>
        <w:pStyle w:val="NormalWeb"/>
        <w:spacing w:before="0" w:beforeAutospacing="0" w:after="0" w:line="240" w:lineRule="auto"/>
        <w:jc w:val="both"/>
      </w:pPr>
      <w:r w:rsidRPr="00751963">
        <w:rPr>
          <w:b/>
          <w:bCs/>
        </w:rPr>
        <w:t>Vereadora SONIA REGINA RODRIGUES</w:t>
      </w:r>
    </w:p>
    <w:p w14:paraId="7469646C" w14:textId="77777777" w:rsidR="00751963" w:rsidRPr="00751963" w:rsidRDefault="00751963" w:rsidP="00751963">
      <w:pPr>
        <w:pStyle w:val="NormalWeb"/>
        <w:spacing w:before="0" w:beforeAutospacing="0" w:after="0" w:line="240" w:lineRule="auto"/>
        <w:jc w:val="both"/>
      </w:pPr>
      <w:r w:rsidRPr="00751963">
        <w:t>Presidente da Câmara Municipal</w:t>
      </w:r>
    </w:p>
    <w:p w14:paraId="0A3E8264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402"/>
        <w:jc w:val="both"/>
      </w:pPr>
    </w:p>
    <w:p w14:paraId="1B1CF33F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402"/>
        <w:jc w:val="both"/>
      </w:pPr>
    </w:p>
    <w:p w14:paraId="40AC8537" w14:textId="77777777" w:rsidR="00751963" w:rsidRPr="00751963" w:rsidRDefault="00751963" w:rsidP="00751963">
      <w:pPr>
        <w:pStyle w:val="NormalWeb"/>
        <w:spacing w:before="0" w:beforeAutospacing="0" w:after="0" w:line="240" w:lineRule="auto"/>
        <w:jc w:val="both"/>
      </w:pPr>
      <w:r w:rsidRPr="00751963">
        <w:t>Senhora Presidente;</w:t>
      </w:r>
    </w:p>
    <w:p w14:paraId="357F53D7" w14:textId="77777777" w:rsidR="00751963" w:rsidRPr="00751963" w:rsidRDefault="00751963" w:rsidP="00751963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C0362B" w14:textId="77777777" w:rsidR="00751963" w:rsidRPr="00751963" w:rsidRDefault="00751963" w:rsidP="00751963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EB1260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  <w:r w:rsidRPr="00751963">
        <w:t>Pela Lei Complementar nº 340, de 30 de maio de 2019, este Poder Executivo aplicou a Lei Federal nº 10.887/2004 aos servidores remanescentes do Regime Estatutário do Município de Mogi Mirim, regido pela Lei Municipal nº 573/1965 e às pensões decorrentes.</w:t>
      </w:r>
    </w:p>
    <w:p w14:paraId="0D2C9F01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</w:p>
    <w:p w14:paraId="03DCB0B3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780"/>
        <w:jc w:val="both"/>
      </w:pPr>
      <w:r w:rsidRPr="00751963">
        <w:t>A alíquota aplicada foi de 11%, incidente sobre o valor total da remuneração, proventos e pensões percebidas pelos servidores estatutários ativos, inativos e pensionistas, respectivamente, constantes da folha de pagamento de pessoal da Câmara Municipal de Mogi Mirim, sempre a título de contribuição previdenciária.</w:t>
      </w:r>
    </w:p>
    <w:p w14:paraId="44737382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</w:p>
    <w:p w14:paraId="1C2309B6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  <w:r w:rsidRPr="00751963">
        <w:t>Anteriormente à vigência da Lei Municipal nº 3.663/2002, que alterou o regime jurídico dos servidores públicos municipais, a relação de trabalho tinha natureza jurídico-administrativa, também denominada estatutária, sendo regida pela Lei Municipal nº 573/1965.</w:t>
      </w:r>
    </w:p>
    <w:p w14:paraId="07384989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</w:p>
    <w:p w14:paraId="1569CC03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  <w:r w:rsidRPr="00751963">
        <w:t>A Lei Complementar nº 340/2019 foi editada para sanar a problemática que a falta de Fundo Previdenciário Próprio causava à Administração Pública, uma vez que os servidores municipais estatutários, ao atingirem o direito à aposentadoria, tinham seus proventos absorvidos pelo erário municipal.</w:t>
      </w:r>
    </w:p>
    <w:p w14:paraId="16C44E42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</w:p>
    <w:p w14:paraId="03FAF22D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  <w:r w:rsidRPr="00751963">
        <w:t>Inexistindo qualquer contribuição para fins previdenciários recolhidas por parte dos servidores estatutário do Município de Mogi Mirim, na condição de servidores ativos e inativos, foi de rigor que se atendesse ao mandamento constitucional, instituindo, mesmo que com grande atraso, uma forma de contribuição previdenciária do servidor ao erário municipal.</w:t>
      </w:r>
    </w:p>
    <w:p w14:paraId="4D2964AA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</w:p>
    <w:p w14:paraId="4807B010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  <w:r w:rsidRPr="00751963">
        <w:t>Dito isto, para o momento, há de reajustar a alíquota incidente sobre o valor total da remuneração, proventos e pensões dos servidores remanescentes do Regime Estatutário de Mogi Mirim, em extinção e regido pela Lei Municipal nº 573/1965.</w:t>
      </w:r>
    </w:p>
    <w:p w14:paraId="69FA3BA3" w14:textId="77777777" w:rsidR="00751963" w:rsidRPr="00751963" w:rsidRDefault="00751963" w:rsidP="00751963">
      <w:pPr>
        <w:pStyle w:val="western"/>
        <w:spacing w:before="0" w:beforeAutospacing="0" w:after="0" w:line="240" w:lineRule="auto"/>
        <w:ind w:firstLine="3780"/>
        <w:jc w:val="both"/>
      </w:pPr>
    </w:p>
    <w:p w14:paraId="3FCED6A6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7D0D707F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07A1C24F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63A80213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3F6487A4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0EB47845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3C76B2CD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  <w:r w:rsidRPr="00751963">
        <w:t>Cumpre-me esclarecer que a aplicação da Lei a partir de sua publicação, reside no fato de que a Lei do ente federativo está apenas realizando uma adequação à disposição da Constituição Federal, que, por sua vez, respeitou tanto o princípio da anterioridade (cobrança apenas no ano seguinte) quanto o princípio da “noventena” (efetivação da cobrança apenas após noventa dias). Observe-se, ainda, a diferença de regras entre os incisos I e II, do art. 36, da Emenda Constitucional nº 103/2019. Se a Lei do ente federativo instituidor do RPPS local tivesse efeito somente 90 dias depois de sua publicação, a aludida Emenda Constitucional teria dado ao inciso II redação semelhante à do inciso I.</w:t>
      </w:r>
    </w:p>
    <w:p w14:paraId="30B6441B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5B5F8D48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  <w:r w:rsidRPr="00751963">
        <w:t>Todavia, além de reajustar a alíquota, devido o passar do tempo, também há a necessidade de se reeditar os termos da Lei Complementar nº 340/2019, estabelecendo novos preceitos, motivo pelo qual a mesma será revogada.</w:t>
      </w:r>
    </w:p>
    <w:p w14:paraId="7BBBFC50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</w:p>
    <w:p w14:paraId="75CB7E3F" w14:textId="77777777" w:rsidR="00751963" w:rsidRPr="00751963" w:rsidRDefault="00751963" w:rsidP="00751963">
      <w:pPr>
        <w:pStyle w:val="NormalWeb"/>
        <w:spacing w:before="0" w:beforeAutospacing="0" w:after="0" w:line="240" w:lineRule="auto"/>
        <w:ind w:firstLine="3828"/>
        <w:jc w:val="both"/>
      </w:pPr>
      <w:r w:rsidRPr="00751963">
        <w:t>Enunciadas, assim, as razões de minha iniciativa, submeto o assunto ao exame dessa Câmara Municipal, fico na expectativa de que seja discutida e ao final aprovada na devida forma regimental de praxe.</w:t>
      </w:r>
    </w:p>
    <w:p w14:paraId="1AB73A63" w14:textId="77777777" w:rsidR="00751963" w:rsidRPr="00751963" w:rsidRDefault="00751963" w:rsidP="007519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7B96A" w14:textId="77777777" w:rsidR="00751963" w:rsidRPr="00751963" w:rsidRDefault="00751963" w:rsidP="007519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963">
        <w:rPr>
          <w:rFonts w:ascii="Times New Roman" w:hAnsi="Times New Roman" w:cs="Times New Roman"/>
          <w:sz w:val="24"/>
          <w:szCs w:val="24"/>
        </w:rPr>
        <w:t>Respeitosamente,</w:t>
      </w:r>
    </w:p>
    <w:p w14:paraId="14A0DBFF" w14:textId="77777777" w:rsidR="00751963" w:rsidRPr="00751963" w:rsidRDefault="00751963" w:rsidP="00751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479DC" w14:textId="77777777" w:rsidR="00751963" w:rsidRPr="00751963" w:rsidRDefault="00751963" w:rsidP="00751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63F4EA" w14:textId="77777777" w:rsidR="00751963" w:rsidRPr="00751963" w:rsidRDefault="00751963" w:rsidP="00751963">
      <w:pPr>
        <w:rPr>
          <w:rFonts w:ascii="Times New Roman" w:hAnsi="Times New Roman" w:cs="Times New Roman"/>
          <w:sz w:val="24"/>
          <w:szCs w:val="24"/>
        </w:rPr>
      </w:pPr>
    </w:p>
    <w:p w14:paraId="69B7A8EB" w14:textId="77777777" w:rsidR="00751963" w:rsidRPr="00751963" w:rsidRDefault="00751963" w:rsidP="00751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63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45D83F80" w14:textId="77777777" w:rsidR="00751963" w:rsidRPr="00751963" w:rsidRDefault="00751963" w:rsidP="00751963">
      <w:pPr>
        <w:ind w:right="-284" w:firstLine="2700"/>
        <w:rPr>
          <w:rFonts w:ascii="Times New Roman" w:hAnsi="Times New Roman" w:cs="Times New Roman"/>
          <w:sz w:val="24"/>
          <w:szCs w:val="24"/>
        </w:rPr>
      </w:pPr>
      <w:r w:rsidRPr="00751963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14:paraId="1408DC35" w14:textId="77777777" w:rsidR="00751963" w:rsidRPr="00751963" w:rsidRDefault="00751963" w:rsidP="00751963">
      <w:pPr>
        <w:ind w:right="-284" w:firstLine="270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F49467" w14:textId="77777777" w:rsidR="00751963" w:rsidRPr="00751963" w:rsidRDefault="00751963" w:rsidP="00751963">
      <w:pPr>
        <w:ind w:left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E0144" w14:textId="77777777" w:rsidR="00751963" w:rsidRPr="00751963" w:rsidRDefault="00751963" w:rsidP="00751963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38358" w14:textId="77777777" w:rsidR="00751963" w:rsidRPr="00751963" w:rsidRDefault="00751963" w:rsidP="00751963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28157" w14:textId="77777777" w:rsidR="00751963" w:rsidRPr="00751963" w:rsidRDefault="00751963" w:rsidP="00751963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8AD30" w14:textId="77777777" w:rsidR="00751963" w:rsidRPr="00751963" w:rsidRDefault="00751963" w:rsidP="00751963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E853" w14:textId="77777777" w:rsidR="00751963" w:rsidRPr="00751963" w:rsidRDefault="00751963" w:rsidP="00751963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BC77C" w14:textId="0CBEB7AF" w:rsidR="00BF2549" w:rsidRPr="00751963" w:rsidRDefault="00BF2549" w:rsidP="00751963">
      <w:pPr>
        <w:rPr>
          <w:rFonts w:ascii="Times New Roman" w:hAnsi="Times New Roman" w:cs="Times New Roman"/>
          <w:sz w:val="24"/>
          <w:szCs w:val="24"/>
        </w:rPr>
      </w:pPr>
    </w:p>
    <w:sectPr w:rsidR="00BF2549" w:rsidRPr="0075196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06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42D75"/>
    <w:rsid w:val="0075196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B62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75196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75196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2022-06-27T19:22:00Z</dcterms:modified>
</cp:coreProperties>
</file>