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Indico ao Exmo. Senhor Prefeito Municipal, Dr. Paulo de Oliveira e Silva, por meio da secretaria competente, </w:t>
      </w:r>
      <w:r>
        <w:rPr>
          <w:rFonts w:eastAsia="Calibri" w:cs="Calibri"/>
          <w:color w:val="333333"/>
          <w:sz w:val="24"/>
          <w:szCs w:val="24"/>
        </w:rPr>
        <w:t xml:space="preserve">a </w:t>
      </w:r>
      <w:r>
        <w:rPr>
          <w:rFonts w:eastAsia="Calibri" w:cs="Calibri"/>
          <w:color w:val="333333"/>
          <w:sz w:val="24"/>
          <w:szCs w:val="24"/>
        </w:rPr>
        <w:t xml:space="preserve">realização dos serviços de </w:t>
      </w:r>
      <w:r>
        <w:rPr>
          <w:rFonts w:eastAsia="Calibri" w:cs="Calibri"/>
          <w:color w:val="333333"/>
          <w:sz w:val="24"/>
          <w:szCs w:val="24"/>
        </w:rPr>
        <w:t>manutenção</w:t>
      </w:r>
      <w:r>
        <w:rPr>
          <w:rFonts w:eastAsia="Calibri" w:cs="Calibri"/>
          <w:color w:val="333333"/>
          <w:sz w:val="24"/>
          <w:szCs w:val="24"/>
        </w:rPr>
        <w:t xml:space="preserve"> das </w:t>
      </w:r>
      <w:r>
        <w:rPr>
          <w:rFonts w:eastAsia="Calibri" w:cs="Calibri"/>
          <w:color w:val="333333"/>
          <w:sz w:val="24"/>
          <w:szCs w:val="24"/>
        </w:rPr>
        <w:t xml:space="preserve">salas de aula, dos equipamentos de informática </w:t>
      </w:r>
      <w:r>
        <w:rPr>
          <w:rFonts w:eastAsia="Calibri" w:cs="Calibri"/>
          <w:color w:val="333333"/>
          <w:sz w:val="24"/>
          <w:szCs w:val="24"/>
        </w:rPr>
        <w:t>e outros reparos gerais n</w:t>
      </w:r>
      <w:r>
        <w:rPr>
          <w:rFonts w:eastAsia="Calibri" w:cs="Calibri"/>
          <w:color w:val="333333"/>
          <w:sz w:val="24"/>
          <w:szCs w:val="24"/>
        </w:rPr>
        <w:t xml:space="preserve">a Emeb </w:t>
      </w:r>
      <w:r>
        <w:rPr>
          <w:rFonts w:eastAsia="Calibri" w:cs="Calibri"/>
          <w:color w:val="333333"/>
          <w:sz w:val="24"/>
          <w:szCs w:val="24"/>
        </w:rPr>
        <w:t>P</w:t>
      </w:r>
      <w:r>
        <w:rPr>
          <w:rFonts w:eastAsia="Calibri" w:cs="Calibri"/>
          <w:color w:val="333333"/>
          <w:sz w:val="24"/>
          <w:szCs w:val="24"/>
        </w:rPr>
        <w:t xml:space="preserve">rofessora Helena dos Santos Alves, </w:t>
      </w:r>
      <w:r>
        <w:rPr>
          <w:rFonts w:eastAsia="Calibri" w:cs="Calibri"/>
          <w:color w:val="333333"/>
          <w:sz w:val="24"/>
          <w:szCs w:val="24"/>
        </w:rPr>
        <w:t>no Jardim Maria Beatriz.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eastAsia="Calibri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                                                  </w:t>
      </w: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     </w:t>
      </w:r>
      <w:r>
        <w:rPr>
          <w:rFonts w:cs="Calibri"/>
          <w:b/>
          <w:sz w:val="24"/>
          <w:szCs w:val="24"/>
        </w:rPr>
        <w:t xml:space="preserve">INDICAÇÃO Nº </w:t>
      </w:r>
      <w:r>
        <w:rPr>
          <w:rFonts w:cs="Calibri"/>
          <w:b/>
          <w:sz w:val="24"/>
          <w:szCs w:val="24"/>
        </w:rPr>
        <w:t>519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right="0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right="0" w:firstLine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right="0" w:firstLine="0"/>
        <w:jc w:val="both"/>
        <w:rPr>
          <w:rFonts w:cs="Calibri"/>
          <w:b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para </w:t>
      </w:r>
      <w:r>
        <w:rPr>
          <w:rFonts w:cs="Times New Roman"/>
          <w:b w:val="0"/>
          <w:bCs w:val="0"/>
          <w:sz w:val="24"/>
          <w:szCs w:val="24"/>
          <w:u w:val="none"/>
        </w:rPr>
        <w:t>expor e, ao final, INDICAR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ao Exmo. Senhor Prefeito Municipal, Dr. Paulo de Oliveira e Silva, através das secretarias competentes, o que segue:</w:t>
      </w:r>
    </w:p>
    <w:p>
      <w:pPr>
        <w:spacing w:before="0" w:after="240" w:line="360" w:lineRule="auto"/>
        <w:ind w:left="-284" w:right="-710" w:firstLine="851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Nos últimos dias, após tomar conhecimento sobre supostas deficiências na estrutura da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EMEB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P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rofessora Helena dos Santos Alves,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no Jardim Maria Beatriz,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realizamos uma visita na referida unidade escolar, ocasião que pudemos constatar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a falta de manutenção no referido imóvel, como se verifica pelos registros fotográficos que acompanham a presente propositura.</w:t>
      </w:r>
    </w:p>
    <w:p>
      <w:pPr>
        <w:widowControl/>
        <w:suppressAutoHyphens/>
        <w:bidi w:val="0"/>
        <w:spacing w:before="567" w:after="340" w:line="360" w:lineRule="auto"/>
        <w:ind w:left="-227" w:right="-680" w:firstLine="850"/>
        <w:jc w:val="both"/>
        <w:rPr>
          <w:rFonts w:cs="Times New Roman"/>
          <w:b w:val="0"/>
          <w:bCs w:val="0"/>
          <w:sz w:val="24"/>
          <w:szCs w:val="24"/>
          <w:u w:val="none"/>
        </w:rPr>
      </w:pP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Diante dos problemas estruturais do imóvel (telhas, forro e estruturas comprometidas,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além da flagrante necessidade de uma reforma com reparos diversos)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, algumas salas de aula não estão sendo utilizadas por não apresentar condições adequadas, assim como a parte de informática desta escola, como se observa pelos equipamentos (computadores, monitores e periféricos) parados. </w:t>
      </w:r>
    </w:p>
    <w:p>
      <w:pPr>
        <w:spacing w:before="567" w:after="340" w:line="360" w:lineRule="auto"/>
        <w:ind w:left="-284" w:right="-710" w:firstLine="851"/>
        <w:jc w:val="both"/>
        <w:rPr>
          <w:rFonts w:ascii="Arial" w:eastAsia="Calibri" w:hAnsi="Arial" w:cs="Calibri"/>
          <w:b/>
          <w:bCs/>
          <w:color w:val="333333"/>
          <w:sz w:val="24"/>
          <w:szCs w:val="24"/>
          <w:u w:val="none"/>
        </w:rPr>
      </w:pP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Pois bem, a presente indicação visa não só a conservação do patrimônio público, mas, acima de tudo, o atendimento das garantias e dos direitos básicos de crianças e adolescentes que utilizam a rede pública de ensino. </w:t>
      </w:r>
    </w:p>
    <w:p>
      <w:pPr>
        <w:spacing w:before="567" w:after="340" w:line="360" w:lineRule="auto"/>
        <w:ind w:left="-284" w:right="-710" w:firstLine="851"/>
        <w:jc w:val="both"/>
        <w:rPr>
          <w:rFonts w:ascii="Arial" w:eastAsia="Calibri" w:hAnsi="Arial" w:cs="Calibri"/>
          <w:b/>
          <w:bCs/>
          <w:color w:val="333333"/>
          <w:sz w:val="24"/>
          <w:szCs w:val="24"/>
          <w:u w:val="none"/>
        </w:rPr>
      </w:pP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Vale ressaltar ainda,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 que a Constituição Federal prestigia a educação infantil, como forma de propiciar o desenvolvimento integral das crianças, com o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efetivo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 xml:space="preserve">atendimento em creches e unidades de pré-escola, </w:t>
      </w:r>
      <w:r>
        <w:rPr>
          <w:rFonts w:eastAsia="Calibri" w:cs="Calibri"/>
          <w:b/>
          <w:bCs/>
          <w:color w:val="333333"/>
          <w:sz w:val="24"/>
          <w:szCs w:val="24"/>
          <w:u w:val="none"/>
        </w:rPr>
        <w:t>competindo prioritariamente aos municípios atuar nos ensinos fundamental e infantil, com fundamento nos artigos 208, IV, 227 e 211, §2º da Carta Magna.</w:t>
      </w:r>
    </w:p>
    <w:p>
      <w:pPr>
        <w:widowControl/>
        <w:suppressAutoHyphens/>
        <w:bidi w:val="0"/>
        <w:spacing w:before="567" w:after="340" w:line="360" w:lineRule="auto"/>
        <w:ind w:left="-283" w:right="-680" w:firstLine="907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t>Diante do exposto</w:t>
      </w:r>
      <w:r>
        <w:rPr>
          <w:rFonts w:cs="Times New Roman"/>
          <w:b/>
          <w:bCs/>
          <w:sz w:val="24"/>
          <w:szCs w:val="24"/>
          <w:u w:val="none"/>
        </w:rPr>
        <w:t xml:space="preserve">, com fundamento no artigo 160 da resolução 276/2010 (Regimento interno), considerando o interesse público presente, solicito a realização dos serviços mencionados, visando </w:t>
      </w:r>
      <w:r>
        <w:rPr>
          <w:rFonts w:cs="Times New Roman"/>
          <w:b/>
          <w:bCs/>
          <w:sz w:val="24"/>
          <w:szCs w:val="24"/>
          <w:u w:val="none"/>
        </w:rPr>
        <w:t>a preservação do patrimônio público e o efetivo atendimento dos postulados constitucionais e da legislação infraconstitucional.</w:t>
      </w:r>
    </w:p>
    <w:p>
      <w:pPr>
        <w:widowControl/>
        <w:suppressAutoHyphens/>
        <w:bidi w:val="0"/>
        <w:spacing w:before="567" w:after="340" w:line="360" w:lineRule="auto"/>
        <w:ind w:left="-283" w:right="-567" w:firstLine="964"/>
        <w:jc w:val="both"/>
        <w:rPr>
          <w:rFonts w:ascii="Arial" w:eastAsia="Calibri" w:hAnsi="Arial" w:cs="Times New Roman"/>
          <w:b/>
          <w:bCs/>
          <w:color w:val="333333"/>
          <w:sz w:val="24"/>
          <w:szCs w:val="24"/>
          <w:u w:val="none"/>
        </w:rPr>
      </w:pPr>
      <w:r>
        <w:rPr>
          <w:rFonts w:eastAsia="Calibri" w:cs="Times New Roman"/>
          <w:b/>
          <w:bCs/>
          <w:color w:val="333333"/>
          <w:sz w:val="24"/>
          <w:szCs w:val="24"/>
          <w:u w:val="none"/>
        </w:rPr>
        <w:t>Por fim, ciente dos desafios existentes, me coloco a inteira disposição para contribuir com a questão em apreço e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1 de julho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cs="Times New Roman"/>
          <w:b w:val="0"/>
          <w:bCs w:val="0"/>
          <w:i/>
          <w:iCs/>
          <w:sz w:val="18"/>
          <w:szCs w:val="18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-238760</wp:posOffset>
            </wp:positionH>
            <wp:positionV relativeFrom="paragraph">
              <wp:posOffset>78105</wp:posOffset>
            </wp:positionV>
            <wp:extent cx="6011545" cy="436753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48760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45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292735</wp:posOffset>
            </wp:positionH>
            <wp:positionV relativeFrom="paragraph">
              <wp:posOffset>4768850</wp:posOffset>
            </wp:positionV>
            <wp:extent cx="4947920" cy="309626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14836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20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109220</wp:posOffset>
            </wp:positionH>
            <wp:positionV relativeFrom="paragraph">
              <wp:posOffset>40005</wp:posOffset>
            </wp:positionV>
            <wp:extent cx="5039360" cy="3500755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35970" name="Figura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3500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-157480</wp:posOffset>
            </wp:positionH>
            <wp:positionV relativeFrom="paragraph">
              <wp:posOffset>195580</wp:posOffset>
            </wp:positionV>
            <wp:extent cx="5734685" cy="3726815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626" name="Figura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-176530</wp:posOffset>
            </wp:positionH>
            <wp:positionV relativeFrom="paragraph">
              <wp:posOffset>91440</wp:posOffset>
            </wp:positionV>
            <wp:extent cx="5930265" cy="3997325"/>
            <wp:effectExtent l="0" t="0" r="0" b="0"/>
            <wp:wrapSquare wrapText="largest"/>
            <wp:docPr id="5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00698" name="Figura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-919480</wp:posOffset>
            </wp:positionH>
            <wp:positionV relativeFrom="paragraph">
              <wp:posOffset>4346575</wp:posOffset>
            </wp:positionV>
            <wp:extent cx="3486785" cy="3352165"/>
            <wp:effectExtent l="0" t="0" r="0" b="0"/>
            <wp:wrapSquare wrapText="largest"/>
            <wp:docPr id="6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667545" name="Figura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sz w:val="24"/>
          <w:szCs w:val="24"/>
          <w:u w:val="none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2766695</wp:posOffset>
            </wp:positionH>
            <wp:positionV relativeFrom="paragraph">
              <wp:posOffset>4336415</wp:posOffset>
            </wp:positionV>
            <wp:extent cx="3601085" cy="3267075"/>
            <wp:effectExtent l="0" t="0" r="0" b="0"/>
            <wp:wrapSquare wrapText="largest"/>
            <wp:docPr id="7" name="Figur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58452" name="Figura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8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spacing w:before="0" w:after="240" w:line="360" w:lineRule="auto"/>
        <w:ind w:left="-284" w:right="-567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left="0" w:right="-567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</w:t>
      </w: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360" w:lineRule="auto"/>
        <w:ind w:left="0" w:right="-567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</w:t>
      </w:r>
      <w:r>
        <w:rPr>
          <w:rFonts w:cs="Times New Roman"/>
          <w:b/>
          <w:sz w:val="24"/>
          <w:szCs w:val="24"/>
        </w:rPr>
        <w:t>Vereadora</w:t>
      </w:r>
    </w:p>
    <w:p>
      <w:pPr>
        <w:widowControl/>
        <w:suppressAutoHyphens/>
        <w:bidi w:val="0"/>
        <w:spacing w:before="0" w:after="200" w:line="360" w:lineRule="auto"/>
        <w:ind w:left="0" w:right="-567" w:firstLine="0"/>
        <w:jc w:val="both"/>
        <w:rPr>
          <w:rFonts w:cs="Times New Roman"/>
          <w:b w:val="0"/>
          <w:bCs w:val="0"/>
          <w:i/>
          <w:iCs/>
          <w:sz w:val="18"/>
          <w:szCs w:val="18"/>
          <w:u w:val="none"/>
        </w:rPr>
      </w:pP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>(“Esta página de assinaturas é parte integrante e indissociável d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>a Indicação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 xml:space="preserve"> nº 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>519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 xml:space="preserve"> 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 xml:space="preserve">de 2022, de autoria da Vereadora Joelma Franco da Cunha,  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>1 de julho de 2022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 xml:space="preserve"> 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 xml:space="preserve">-  Doc de 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 xml:space="preserve">07 </w:t>
      </w:r>
      <w:r>
        <w:rPr>
          <w:rFonts w:cs="Times New Roman"/>
          <w:b w:val="0"/>
          <w:bCs w:val="0"/>
          <w:i/>
          <w:iCs/>
          <w:sz w:val="18"/>
          <w:szCs w:val="18"/>
          <w:u w:val="none"/>
        </w:rPr>
        <w:t>laudas”)</w:t>
      </w: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40" w:line="360" w:lineRule="auto"/>
        <w:ind w:left="-283" w:right="-680" w:firstLine="964"/>
        <w:jc w:val="both"/>
        <w:rPr>
          <w:rFonts w:cs="Times New Roman"/>
          <w:b w:val="0"/>
          <w:bCs w:val="0"/>
          <w:i/>
          <w:iCs/>
          <w:sz w:val="18"/>
          <w:szCs w:val="18"/>
        </w:rPr>
      </w:pPr>
    </w:p>
    <w:sectPr>
      <w:headerReference w:type="default" r:id="rId11"/>
      <w:footerReference w:type="default" r:id="rId12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</w:p>
  <w:p>
    <w:pPr>
      <w:pStyle w:val="Footer"/>
      <w:jc w:val="center"/>
      <w:rPr>
        <w:sz w:val="18"/>
      </w:rPr>
    </w:pPr>
  </w:p>
  <w:p>
    <w:pPr>
      <w:pStyle w:val="Footer"/>
      <w:jc w:val="center"/>
      <w:rPr>
        <w:rFonts w:eastAsia="Calibri"/>
        <w:sz w:val="18"/>
      </w:rPr>
    </w:pPr>
    <w:r>
      <w:rPr>
        <w:rFonts w:eastAsia="Calibri"/>
        <w:sz w:val="18"/>
      </w:rPr>
      <w:t>Rua Dr. José Alves, 129 - Centro - Fone : (019) 38.1200 - Fax: (019) 3814.1224 – Mogi Mirim - SP</w:t>
    </w:r>
  </w:p>
  <w:p>
    <w:pPr>
      <w:pStyle w:val="Footer"/>
      <w:jc w:val="center"/>
      <w:rPr>
        <w:sz w:val="18"/>
      </w:rPr>
    </w:pPr>
  </w:p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1915" distR="8318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635" t="635" r="0" b="0"/>
              <wp:wrapSquare wrapText="bothSides"/>
              <wp:docPr id="8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</w:pPr>
                          <w: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1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60093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1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246884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</w:rPr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kinsoku/>
      <w:overflowPunct/>
      <w:autoSpaceDE/>
      <w:bidi w:val="0"/>
      <w:spacing w:before="0" w:after="200" w:line="276" w:lineRule="auto"/>
      <w:jc w:val="left"/>
    </w:pPr>
    <w:rPr>
      <w:rFonts w:ascii="Arial" w:eastAsia="Calibri" w:hAnsi="Arial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qFormat/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TextodebaloChar">
    <w:name w:val="Texto de balão Ch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qFormat/>
    <w:pPr>
      <w:spacing w:before="0" w:after="200"/>
      <w:ind w:left="720" w:right="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424</Words>
  <Characters>2429</Characters>
  <Application>Microsoft Office Word</Application>
  <DocSecurity>0</DocSecurity>
  <Lines>0</Lines>
  <Paragraphs>24</Paragraphs>
  <ScaleCrop>false</ScaleCrop>
  <Company>Microsoft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33</cp:revision>
  <cp:lastPrinted>2022-05-10T15:30:39Z</cp:lastPrinted>
  <dcterms:created xsi:type="dcterms:W3CDTF">2022-03-03T19:02:00Z</dcterms:created>
  <dcterms:modified xsi:type="dcterms:W3CDTF">2022-07-01T15:17:42Z</dcterms:modified>
  <dc:language>pt-BR</dc:language>
</cp:coreProperties>
</file>