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 xml:space="preserve"> 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36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RELATÓRIO </w:t>
      </w:r>
    </w:p>
    <w:p w:rsidR="00000000" w:rsidRPr="00000000" w:rsidP="00000000" w14:paraId="0000000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36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4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Projeto de Lei n.º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97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de 2022</w:t>
      </w:r>
    </w:p>
    <w:p w:rsidR="00000000" w:rsidRPr="00000000" w:rsidP="00000000" w14:paraId="00000005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Processo nº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141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de 2022.</w:t>
      </w:r>
    </w:p>
    <w:p w:rsidR="00000000" w:rsidRPr="00000000" w:rsidP="00000000" w14:paraId="00000006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  <w:tab/>
      </w: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>Conforme determinam os artigos 35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e 38, combinados com o artigo 45</w:t>
      </w: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 xml:space="preserve"> da Resolução 276 de 09 de novembro de 2010 – Regimento Interno da Câmara Municipal, a Comissão Permanente de Justiça e Redação,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conjuntamente com a Comissão Permanente de Obras, Serviços Públicos e Atividades Privadas emitem o presente Relatório </w:t>
      </w: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 xml:space="preserve">acerca do Projeto de Lei n.º </w:t>
      </w:r>
      <w:r w:rsidRPr="00000000">
        <w:rPr>
          <w:rFonts w:ascii="Arial" w:eastAsia="Arial" w:hAnsi="Arial" w:cs="Arial"/>
          <w:sz w:val="24"/>
          <w:szCs w:val="24"/>
          <w:rtl w:val="0"/>
        </w:rPr>
        <w:t>97</w:t>
      </w: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>/2022, de autoria do Exmo.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 xml:space="preserve">Sr. Prefeito Municipal, sob </w:t>
      </w:r>
      <w:r w:rsidRPr="00000000">
        <w:rPr>
          <w:rFonts w:ascii="Arial" w:eastAsia="Arial" w:hAnsi="Arial" w:cs="Arial"/>
          <w:b/>
          <w:color w:val="000000"/>
          <w:sz w:val="24"/>
          <w:szCs w:val="24"/>
          <w:rtl w:val="0"/>
        </w:rPr>
        <w:t xml:space="preserve">a relatoria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do Vereador João Victor  Gasparini</w:t>
      </w:r>
      <w:r w:rsidRPr="00000000">
        <w:rPr>
          <w:rFonts w:ascii="Arial" w:eastAsia="Arial" w:hAnsi="Arial" w:cs="Arial"/>
          <w:b/>
          <w:color w:val="000000"/>
          <w:sz w:val="24"/>
          <w:szCs w:val="24"/>
          <w:rtl w:val="0"/>
        </w:rPr>
        <w:t>.</w:t>
      </w:r>
    </w:p>
    <w:p w:rsidR="00000000" w:rsidRPr="00000000" w:rsidP="00000000" w14:paraId="00000009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0"/>
        <w:jc w:val="both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I. Exposição da Matéria</w:t>
      </w:r>
    </w:p>
    <w:p w:rsidR="00000000" w:rsidRPr="00000000" w:rsidP="00000000" w14:paraId="0000000B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0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C">
      <w:pPr>
        <w:spacing w:line="276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 xml:space="preserve">O Excelentíssimo Senhor Prefeito Dr. Paulo de Oliveira e Silva encaminha a esta Casa de Leis o Projeto de Lei n.º </w:t>
      </w:r>
      <w:r w:rsidRPr="00000000">
        <w:rPr>
          <w:rFonts w:ascii="Arial" w:eastAsia="Arial" w:hAnsi="Arial" w:cs="Arial"/>
          <w:sz w:val="24"/>
          <w:szCs w:val="24"/>
          <w:rtl w:val="0"/>
        </w:rPr>
        <w:t>97</w:t>
      </w: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>/2022, que</w:t>
      </w:r>
      <w:r w:rsidRPr="00000000">
        <w:rPr>
          <w:rFonts w:ascii="Arial" w:eastAsia="Arial" w:hAnsi="Arial" w:cs="Arial"/>
          <w:b/>
          <w:color w:val="000000"/>
          <w:sz w:val="24"/>
          <w:szCs w:val="24"/>
          <w:rtl w:val="0"/>
        </w:rPr>
        <w:t xml:space="preserve"> “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Dispõe sobre permissão de uso, a título precário e sem ônus, de perte de bem público que especifica à COMPANHIA DE PROCESSAMENTO DE DADOS DO ESTADO DE SÃO PAULO (PRODESP), para o fim que especifica, e dá outras providências".</w:t>
      </w:r>
    </w:p>
    <w:p w:rsidR="00000000" w:rsidRPr="00000000" w:rsidP="00000000" w14:paraId="0000000D">
      <w:pPr>
        <w:spacing w:line="276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O Projeto de Lei em epígrafe busca a autorização legislativa desta Casa de Leis para permitir o uso de imóvel localizado na Central de Serviços Públicos, na Avenida Prof. Adib Chaib, n° 2250, por parte da COMPANHIA DE PROCESSAMENTO DE DADOS DO ESTADO DE SÃO PAULO (PRODESP) para a implantação do Poupatempo, que já está em funcionamento. </w:t>
      </w:r>
    </w:p>
    <w:p w:rsidR="00000000" w:rsidRPr="00000000" w:rsidP="00000000" w14:paraId="0000000E">
      <w:pPr>
        <w:spacing w:line="276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0"/>
        <w:jc w:val="both"/>
        <w:rPr>
          <w:rFonts w:ascii="Arial" w:eastAsia="Arial" w:hAnsi="Arial" w:cs="Arial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II. Do mérito e conclusões do relator</w:t>
      </w:r>
      <w:r w:rsidRPr="00000000">
        <w:rPr>
          <w:rFonts w:ascii="Arial" w:eastAsia="Arial" w:hAnsi="Arial" w:cs="Arial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</w:t>
      </w: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0"/>
        <w:jc w:val="both"/>
        <w:rPr>
          <w:rFonts w:ascii="Arial" w:eastAsia="Arial" w:hAnsi="Arial" w:cs="Arial"/>
          <w:sz w:val="24"/>
          <w:szCs w:val="24"/>
          <w:highlight w:val="white"/>
        </w:rPr>
      </w:pPr>
      <w:r w:rsidRPr="00000000">
        <w:rPr>
          <w:rFonts w:ascii="Arial" w:eastAsia="Arial" w:hAnsi="Arial" w:cs="Arial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ab/>
        <w:t xml:space="preserve">Trata-se de um assunto de competência legislativa do Município, </w:t>
      </w:r>
      <w:r w:rsidRPr="00000000">
        <w:rPr>
          <w:rFonts w:ascii="Arial" w:eastAsia="Arial" w:hAnsi="Arial" w:cs="Arial"/>
          <w:sz w:val="24"/>
          <w:szCs w:val="24"/>
          <w:rtl w:val="0"/>
        </w:rPr>
        <w:t>tendo esta Câmara Municipal já aprovado, em maio de 2022, o Projeto de Lei 79 de 2022, que tratava da autorização ao Município em celebrar convênio com a PRODESP para a instalação do Poupatempo em Mogi Mirim. A aprovação do mencionado projeto deu origem à Lei Ordinária nº 6.460, regulamentando a</w:t>
      </w:r>
      <w:r w:rsidRPr="00000000">
        <w:rPr>
          <w:rFonts w:ascii="Arial" w:eastAsia="Arial" w:hAnsi="Arial" w:cs="Arial"/>
          <w:sz w:val="24"/>
          <w:szCs w:val="24"/>
          <w:highlight w:val="white"/>
          <w:rtl w:val="0"/>
        </w:rPr>
        <w:t xml:space="preserve"> implantação e operação, no Município de Mogi Mirim, Estado de São Paulo, do posto “POUPATEMPO CENTRAL DE ATENDIMENTO AO CIDADÃO”. </w:t>
      </w: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0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000000" w:rsidRPr="00000000" w:rsidP="00000000" w14:paraId="0000001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highlight w:val="white"/>
          <w:rtl w:val="0"/>
        </w:rPr>
        <w:t xml:space="preserve">Sendo assim, entendemos que a matéria se enquadra na seara de assuntos de competência do municipal,  </w:t>
      </w:r>
      <w:r w:rsidRPr="00000000">
        <w:rPr>
          <w:rFonts w:ascii="Arial" w:eastAsia="Arial" w:hAnsi="Arial" w:cs="Arial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conforme determina o artigo 30, incisos I e </w:t>
      </w:r>
      <w:r w:rsidRPr="00000000">
        <w:rPr>
          <w:rFonts w:ascii="Arial" w:eastAsia="Arial" w:hAnsi="Arial" w:cs="Arial"/>
          <w:sz w:val="24"/>
          <w:szCs w:val="24"/>
          <w:rtl w:val="0"/>
        </w:rPr>
        <w:t>V</w:t>
      </w:r>
      <w:r w:rsidRPr="00000000">
        <w:rPr>
          <w:rFonts w:ascii="Arial" w:eastAsia="Arial" w:hAnsi="Arial" w:cs="Arial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da Constituição Federal, que dispõem sobre</w:t>
      </w:r>
      <w:r w:rsidRPr="00000000">
        <w:rPr>
          <w:rFonts w:ascii="Arial" w:eastAsia="Arial" w:hAnsi="Arial" w:cs="Arial"/>
          <w:sz w:val="24"/>
          <w:szCs w:val="24"/>
          <w:rtl w:val="0"/>
        </w:rPr>
        <w:t>:</w:t>
      </w:r>
    </w:p>
    <w:p w:rsidR="00000000" w:rsidRPr="00000000" w:rsidP="00000000" w14:paraId="00000014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5">
      <w:pPr>
        <w:shd w:val="clear" w:color="auto" w:fill="FFFFFF"/>
        <w:spacing w:before="200" w:after="200" w:line="276" w:lineRule="auto"/>
        <w:ind w:left="2880" w:firstLine="580"/>
        <w:jc w:val="both"/>
        <w:rPr>
          <w:rFonts w:ascii="Arial" w:eastAsia="Arial" w:hAnsi="Arial" w:cs="Arial"/>
          <w:i/>
          <w:sz w:val="24"/>
          <w:szCs w:val="24"/>
        </w:rPr>
      </w:pPr>
      <w:r w:rsidRPr="00000000">
        <w:rPr>
          <w:rFonts w:ascii="Arial" w:eastAsia="Arial" w:hAnsi="Arial" w:cs="Arial"/>
          <w:i/>
          <w:sz w:val="24"/>
          <w:szCs w:val="24"/>
          <w:rtl w:val="0"/>
        </w:rPr>
        <w:t>“Art. 30. Compete aos Municípios:</w:t>
      </w:r>
    </w:p>
    <w:p w:rsidR="00000000" w:rsidRPr="00000000" w:rsidP="00000000" w14:paraId="00000016">
      <w:pPr>
        <w:shd w:val="clear" w:color="auto" w:fill="FFFFFF"/>
        <w:spacing w:before="200" w:after="200" w:line="276" w:lineRule="auto"/>
        <w:ind w:left="2880" w:firstLine="580"/>
        <w:jc w:val="both"/>
        <w:rPr>
          <w:rFonts w:ascii="Arial" w:eastAsia="Arial" w:hAnsi="Arial" w:cs="Arial"/>
          <w:i/>
          <w:sz w:val="24"/>
          <w:szCs w:val="24"/>
        </w:rPr>
      </w:pPr>
      <w:r w:rsidRPr="00000000">
        <w:rPr>
          <w:rFonts w:ascii="Arial" w:eastAsia="Arial" w:hAnsi="Arial" w:cs="Arial"/>
          <w:i/>
          <w:sz w:val="24"/>
          <w:szCs w:val="24"/>
          <w:rtl w:val="0"/>
        </w:rPr>
        <w:t>I - legislar sobre assuntos de interesse local;</w:t>
      </w:r>
    </w:p>
    <w:p w:rsidR="00000000" w:rsidRPr="00000000" w:rsidP="00000000" w14:paraId="00000017">
      <w:pPr>
        <w:shd w:val="clear" w:color="auto" w:fill="FFFFFF"/>
        <w:spacing w:before="200" w:after="200" w:line="276" w:lineRule="auto"/>
        <w:ind w:left="2880" w:firstLine="580"/>
        <w:jc w:val="both"/>
        <w:rPr>
          <w:rFonts w:ascii="Arial" w:eastAsia="Arial" w:hAnsi="Arial" w:cs="Arial"/>
          <w:i/>
          <w:sz w:val="24"/>
          <w:szCs w:val="24"/>
        </w:rPr>
      </w:pPr>
      <w:r w:rsidRPr="00000000">
        <w:rPr>
          <w:rFonts w:ascii="Arial" w:eastAsia="Arial" w:hAnsi="Arial" w:cs="Arial"/>
          <w:i/>
          <w:sz w:val="24"/>
          <w:szCs w:val="24"/>
          <w:rtl w:val="0"/>
        </w:rPr>
        <w:t>(...)</w:t>
      </w:r>
    </w:p>
    <w:p w:rsidR="00000000" w:rsidRPr="00000000" w:rsidP="00000000" w14:paraId="00000018">
      <w:pPr>
        <w:shd w:val="clear" w:color="auto" w:fill="FFFFFF"/>
        <w:spacing w:before="200" w:after="200" w:line="276" w:lineRule="auto"/>
        <w:ind w:left="2880" w:firstLine="580"/>
        <w:jc w:val="both"/>
        <w:rPr>
          <w:rFonts w:ascii="Arial" w:eastAsia="Arial" w:hAnsi="Arial" w:cs="Arial"/>
          <w:i/>
          <w:sz w:val="24"/>
          <w:szCs w:val="24"/>
        </w:rPr>
      </w:pPr>
      <w:r w:rsidRPr="00000000">
        <w:rPr>
          <w:rFonts w:ascii="Arial" w:eastAsia="Arial" w:hAnsi="Arial" w:cs="Arial"/>
          <w:i/>
          <w:sz w:val="24"/>
          <w:szCs w:val="24"/>
          <w:highlight w:val="white"/>
          <w:rtl w:val="0"/>
        </w:rPr>
        <w:t>V - organizar e prestar, diretamente ou sob regime de concessão ou permissão, os serviços públicos de interesse local, incluído o de transporte coletivo, que tem caráter essencial;”</w:t>
      </w:r>
    </w:p>
    <w:p w:rsidR="00000000" w:rsidRPr="00000000" w:rsidP="00000000" w14:paraId="00000019">
      <w:pPr>
        <w:spacing w:line="276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Como já se sabe, o Poupatempo realiza serviços voltados para a melhoria de processos operacionais, da gestão do Estado e do atendimento ao cidadão, como emissão de Carteira de Identidade, Carteira Nacional de Habilitação, CPF, licenciamento de veículos, Carteira de Trabalho e etc, portanto, deve-se considerar a importância da propositura para o atendimento público que será realizado aos Mogimirianos. </w:t>
      </w:r>
    </w:p>
    <w:p w:rsidR="00000000" w:rsidRPr="00000000" w:rsidP="00000000" w14:paraId="0000001A">
      <w:pPr>
        <w:spacing w:line="276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B">
      <w:pPr>
        <w:spacing w:line="276" w:lineRule="auto"/>
        <w:ind w:firstLine="709"/>
        <w:jc w:val="both"/>
        <w:rPr>
          <w:rFonts w:ascii="Arial" w:eastAsia="Arial" w:hAnsi="Arial" w:cs="Arial"/>
          <w:sz w:val="24"/>
          <w:szCs w:val="24"/>
          <w:highlight w:val="white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 que se refere à legalidade do Projeto, a Lei Orgânica do Município em seu artigo 144 dispõe sobre o uso de bens municipais por terceiros,  o qual poderá ser feito mediante permissão de uso e quando houver interesse público devidamente justificado. Ademais, o parágrafo segundo do mesmo artigo garante que a permissão de uso pode incidir sobre qualquer bem público </w:t>
      </w:r>
      <w:r w:rsidRPr="00000000">
        <w:rPr>
          <w:rFonts w:ascii="Arial" w:eastAsia="Arial" w:hAnsi="Arial" w:cs="Arial"/>
          <w:sz w:val="24"/>
          <w:szCs w:val="24"/>
          <w:highlight w:val="white"/>
          <w:rtl w:val="0"/>
        </w:rPr>
        <w:t>desde que seja por, no mínimo, 1 (um) ano e, no máximo, 10 (dez anos), podendo ser renovada, vide:</w:t>
      </w:r>
    </w:p>
    <w:p w:rsidR="00000000" w:rsidRPr="00000000" w:rsidP="00000000" w14:paraId="0000001C">
      <w:pPr>
        <w:spacing w:line="276" w:lineRule="auto"/>
        <w:ind w:firstLine="709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000000" w:rsidRPr="00000000" w:rsidP="00000000" w14:paraId="0000001D">
      <w:pPr>
        <w:spacing w:line="276" w:lineRule="auto"/>
        <w:ind w:left="2880" w:firstLine="708"/>
        <w:jc w:val="both"/>
        <w:rPr>
          <w:rFonts w:ascii="Arial" w:eastAsia="Arial" w:hAnsi="Arial" w:cs="Arial"/>
          <w:i/>
          <w:sz w:val="24"/>
          <w:szCs w:val="24"/>
          <w:highlight w:val="white"/>
        </w:rPr>
      </w:pPr>
      <w:r w:rsidRPr="00000000">
        <w:rPr>
          <w:rFonts w:ascii="Arial" w:eastAsia="Arial" w:hAnsi="Arial" w:cs="Arial"/>
          <w:i/>
          <w:sz w:val="24"/>
          <w:szCs w:val="24"/>
          <w:highlight w:val="white"/>
          <w:rtl w:val="0"/>
        </w:rPr>
        <w:t>“Art. 114. O uso de bens municipais por terceiros poderá ser feito mediante contratação de parceria público-privada, de consórcio público e de regime de concessão, permissão ou autorização, conforme o caso e quando houver interesse público devidamente justificado, sempre por prazo determinado, mediante aprovação legislativa nos casos previstos.</w:t>
      </w:r>
    </w:p>
    <w:p w:rsidR="00000000" w:rsidRPr="00000000" w:rsidP="00000000" w14:paraId="0000001E">
      <w:pPr>
        <w:spacing w:line="276" w:lineRule="auto"/>
        <w:ind w:left="2880" w:firstLine="708"/>
        <w:jc w:val="both"/>
        <w:rPr>
          <w:rFonts w:ascii="Arial" w:eastAsia="Arial" w:hAnsi="Arial" w:cs="Arial"/>
          <w:i/>
          <w:sz w:val="24"/>
          <w:szCs w:val="24"/>
        </w:rPr>
      </w:pPr>
      <w:r w:rsidRPr="00000000">
        <w:rPr>
          <w:rFonts w:ascii="Arial" w:eastAsia="Arial" w:hAnsi="Arial" w:cs="Arial"/>
          <w:i/>
          <w:sz w:val="24"/>
          <w:szCs w:val="24"/>
          <w:highlight w:val="white"/>
          <w:rtl w:val="0"/>
        </w:rPr>
        <w:t>(...)</w:t>
      </w:r>
    </w:p>
    <w:p w:rsidR="00000000" w:rsidRPr="00000000" w:rsidP="00000000" w14:paraId="0000001F">
      <w:pPr>
        <w:spacing w:line="276" w:lineRule="auto"/>
        <w:ind w:left="2880" w:firstLine="708"/>
        <w:jc w:val="both"/>
        <w:rPr>
          <w:rFonts w:ascii="Arial" w:eastAsia="Arial" w:hAnsi="Arial" w:cs="Arial"/>
          <w:i/>
          <w:sz w:val="24"/>
          <w:szCs w:val="24"/>
          <w:highlight w:val="white"/>
        </w:rPr>
      </w:pPr>
      <w:r w:rsidRPr="00000000">
        <w:rPr>
          <w:rFonts w:ascii="Arial" w:eastAsia="Arial" w:hAnsi="Arial" w:cs="Arial"/>
          <w:i/>
          <w:sz w:val="24"/>
          <w:szCs w:val="24"/>
          <w:highlight w:val="white"/>
          <w:rtl w:val="0"/>
        </w:rPr>
        <w:t>§ 2°  A permissão poderá incidir sobre qualquer bem público, desde que seja por, no mínimo, 1 (um) ano e, no máximo, 10 (dez anos), podendo ser renovada, desde que fundadas razões de interesse público, será feito a título precário, mediante aprovação legislativa.”</w:t>
      </w:r>
    </w:p>
    <w:p w:rsidR="00000000" w:rsidRPr="00000000" w:rsidP="00000000" w14:paraId="00000020">
      <w:pPr>
        <w:spacing w:line="276" w:lineRule="auto"/>
        <w:ind w:left="2880" w:firstLine="708"/>
        <w:jc w:val="both"/>
        <w:rPr>
          <w:rFonts w:ascii="Arial" w:eastAsia="Arial" w:hAnsi="Arial" w:cs="Arial"/>
          <w:i/>
          <w:sz w:val="24"/>
          <w:szCs w:val="24"/>
          <w:highlight w:val="white"/>
        </w:rPr>
      </w:pPr>
    </w:p>
    <w:p w:rsidR="00000000" w:rsidRPr="00000000" w:rsidP="00000000" w14:paraId="00000021">
      <w:pPr>
        <w:spacing w:line="276" w:lineRule="auto"/>
        <w:ind w:firstLine="720"/>
        <w:jc w:val="both"/>
        <w:rPr>
          <w:rFonts w:ascii="Arial" w:eastAsia="Arial" w:hAnsi="Arial" w:cs="Arial"/>
          <w:i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Cabe ressaltar que, a Lei Orgânica do Município ainda define o termo Patrimônio Público, em seu artigo 4° como: </w:t>
      </w:r>
      <w:r w:rsidRPr="00000000">
        <w:rPr>
          <w:rFonts w:ascii="Arial" w:eastAsia="Arial" w:hAnsi="Arial" w:cs="Arial"/>
          <w:i/>
          <w:sz w:val="24"/>
          <w:szCs w:val="24"/>
          <w:rtl w:val="0"/>
        </w:rPr>
        <w:t>“todos os seus bens móveis e imóveis, direitos e ações que, a qualquer título, lhe pertençam”.</w:t>
      </w:r>
    </w:p>
    <w:p w:rsidR="00000000" w:rsidRPr="00000000" w:rsidP="00000000" w14:paraId="00000022">
      <w:pPr>
        <w:spacing w:line="276" w:lineRule="auto"/>
        <w:ind w:firstLine="720"/>
        <w:jc w:val="both"/>
        <w:rPr>
          <w:rFonts w:ascii="Arial" w:eastAsia="Arial" w:hAnsi="Arial" w:cs="Arial"/>
          <w:i/>
          <w:sz w:val="24"/>
          <w:szCs w:val="24"/>
        </w:rPr>
      </w:pPr>
    </w:p>
    <w:p w:rsidR="00000000" w:rsidRPr="00000000" w:rsidP="00000000" w14:paraId="00000023">
      <w:pPr>
        <w:spacing w:line="276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Dessa forma, denota-se que houve respeito ao ordenamento jurídico vigente, considerando que o Projeto prevê que a permissão de uso será de 5 anos, podendo ser renovada mediante termo aditivo e por acordo entre as partes, ficando dentro do prazo de 10 anos previsto pela LOM. Da mesma forma, o Projeto de Lei solicita a Autorização Legislativa para a permissão de uso de bem público, em conformidade com a legislação municipal.</w:t>
      </w:r>
    </w:p>
    <w:p w:rsidR="00000000" w:rsidRPr="00000000" w:rsidP="00000000" w14:paraId="00000024">
      <w:pPr>
        <w:spacing w:line="276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5">
      <w:pPr>
        <w:spacing w:line="276" w:lineRule="auto"/>
        <w:ind w:left="0" w:firstLine="720"/>
        <w:jc w:val="both"/>
        <w:rPr>
          <w:rFonts w:ascii="Arial" w:eastAsia="Arial" w:hAnsi="Arial" w:cs="Arial"/>
          <w:i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Ainda é válido destacar que o Projeto de Lei ora analisado neste relatório, traz em seu processo o Termo de Permissão de Uso celebrado entre o Município e a Companhia de Processamento de Dados do Estado de São Paulo, no qual discrimina as condições da Permissão de Uso do Patrimônio Público em prol dos mogimirianos. </w:t>
      </w:r>
    </w:p>
    <w:p w:rsidR="00000000" w:rsidRPr="00000000" w:rsidP="00000000" w14:paraId="00000026">
      <w:pPr>
        <w:spacing w:line="276" w:lineRule="auto"/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7">
      <w:pPr>
        <w:spacing w:line="276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Por fim e no tocante ao aspecto gramatical e lógico, verifica-se que houve respeito às regras ortográficas e técnica legislativa, não havendo apontamentos neste sentido.</w:t>
      </w:r>
    </w:p>
    <w:p w:rsidR="00000000" w:rsidRPr="00000000" w:rsidP="00000000" w14:paraId="00000028">
      <w:pPr>
        <w:spacing w:line="276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9">
      <w:pPr>
        <w:spacing w:line="276" w:lineRule="auto"/>
        <w:ind w:firstLine="709"/>
        <w:jc w:val="both"/>
        <w:rPr>
          <w:rFonts w:ascii="Arial" w:eastAsia="Arial" w:hAnsi="Arial" w:cs="Arial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Portanto, seja no âmbito jurídico e gramatical não se vislumbra irregularidades na propositura ora analisada, motivo pelo qual não se verifica óbices para continuidade da proposta apresentada pelo Executivo Municipal.</w:t>
      </w:r>
    </w:p>
    <w:p w:rsidR="00000000" w:rsidRPr="00000000" w:rsidP="00000000" w14:paraId="0000002A">
      <w:pPr>
        <w:spacing w:line="276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2B">
      <w:pPr>
        <w:spacing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III. Substitutivos, Emendas ou subemendas ao Projeto</w:t>
      </w:r>
    </w:p>
    <w:p w:rsidR="00000000" w:rsidRPr="00000000" w:rsidP="00000000" w14:paraId="0000002C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  <w:tab/>
        <w:t>O Relator não propõe qualquer alteração ao Projeto de Lei sob análise.</w:t>
      </w:r>
    </w:p>
    <w:p w:rsidR="00000000" w:rsidRPr="00000000" w:rsidP="00000000" w14:paraId="0000002D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E">
      <w:pPr>
        <w:spacing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IV. Decisão do Relator</w:t>
      </w:r>
    </w:p>
    <w:p w:rsidR="00000000" w:rsidRPr="00000000" w:rsidP="00000000" w14:paraId="0000002F">
      <w:pPr>
        <w:spacing w:line="276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Portanto, diante do exposto, esta relatoria considera que a presente propositura não apresenta vícios de constitucionalidade, recebendo assim parecer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FAVORÁVEL.</w:t>
      </w:r>
    </w:p>
    <w:p w:rsidR="00000000" w:rsidRPr="00000000" w:rsidP="00000000" w14:paraId="0000003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0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32">
      <w:pPr>
        <w:spacing w:line="276" w:lineRule="auto"/>
        <w:jc w:val="left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3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VEREADOR </w:t>
      </w:r>
      <w:r w:rsidRPr="00000000">
        <w:rPr>
          <w:rFonts w:ascii="Arial" w:eastAsia="Arial" w:hAnsi="Arial" w:cs="Arial"/>
          <w:b/>
          <w:sz w:val="24"/>
          <w:szCs w:val="24"/>
          <w:highlight w:val="white"/>
          <w:rtl w:val="0"/>
        </w:rPr>
        <w:t>JOÃO VICTOR GASPARINI</w:t>
      </w:r>
    </w:p>
    <w:p w:rsidR="00000000" w:rsidRPr="00000000" w:rsidP="00000000" w14:paraId="00000034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Presidente/relator</w:t>
      </w:r>
    </w:p>
    <w:p w:rsidR="00000000" w:rsidRPr="00000000" w:rsidP="00000000" w14:paraId="00000035">
      <w:pPr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36">
      <w:pPr>
        <w:jc w:val="both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>PARECER CONJUNTO N.º     /2022 DA COMISSÃO DE JUSTIÇA E REDAÇÃO E COMISSÃO DE OBRAS, SERVIÇOS PÚBLICOS E ATIVIDADES PRIVADAS;</w:t>
      </w:r>
    </w:p>
    <w:p w:rsidR="00000000" w:rsidRPr="00000000" w:rsidP="00000000" w14:paraId="00000037">
      <w:pPr>
        <w:spacing w:after="240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38">
      <w:pPr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Seguindo o Voto exarado pelo Relator e conforme determina o artigo 35 e 38, combinados com artigo 45 da Resolução n°  276 de 09 de novembro de 2.010 a Comissão de Justiça e Redação conjuntamente com a Comissão Permanente de Obras, Serviços Públicos e Atividades Privadas formalizam o presente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PARECER FAVORÁVEL </w:t>
      </w:r>
      <w:r w:rsidRPr="00000000">
        <w:rPr>
          <w:rFonts w:ascii="Arial" w:eastAsia="Arial" w:hAnsi="Arial" w:cs="Arial"/>
          <w:sz w:val="24"/>
          <w:szCs w:val="24"/>
          <w:rtl w:val="0"/>
        </w:rPr>
        <w:t>ao Projeto de Lei n° 97 de 2022.</w:t>
      </w:r>
    </w:p>
    <w:p w:rsidR="00000000" w:rsidRPr="00000000" w:rsidP="00000000" w14:paraId="00000039">
      <w:pPr>
        <w:jc w:val="center"/>
        <w:rPr>
          <w:rFonts w:ascii="Arial" w:eastAsia="Arial" w:hAnsi="Arial" w:cs="Arial"/>
          <w:sz w:val="24"/>
          <w:szCs w:val="24"/>
          <w:highlight w:val="white"/>
        </w:rPr>
      </w:pPr>
    </w:p>
    <w:p w:rsidR="00000000" w:rsidRPr="00000000" w:rsidP="00000000" w14:paraId="0000003A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color w:val="000000"/>
          <w:sz w:val="24"/>
          <w:szCs w:val="24"/>
          <w:highlight w:val="white"/>
          <w:rtl w:val="0"/>
        </w:rPr>
        <w:t xml:space="preserve">Sala das Comissões, em </w:t>
      </w:r>
      <w:r w:rsidRPr="00000000">
        <w:rPr>
          <w:rFonts w:ascii="Arial" w:eastAsia="Arial" w:hAnsi="Arial" w:cs="Arial"/>
          <w:sz w:val="24"/>
          <w:szCs w:val="24"/>
          <w:highlight w:val="white"/>
          <w:rtl w:val="0"/>
        </w:rPr>
        <w:t>29</w:t>
      </w:r>
      <w:r w:rsidRPr="00000000">
        <w:rPr>
          <w:rFonts w:ascii="Arial" w:eastAsia="Arial" w:hAnsi="Arial" w:cs="Arial"/>
          <w:color w:val="000000"/>
          <w:sz w:val="24"/>
          <w:szCs w:val="24"/>
          <w:highlight w:val="white"/>
          <w:rtl w:val="0"/>
        </w:rPr>
        <w:t xml:space="preserve"> de </w:t>
      </w:r>
      <w:r w:rsidRPr="00000000">
        <w:rPr>
          <w:rFonts w:ascii="Arial" w:eastAsia="Arial" w:hAnsi="Arial" w:cs="Arial"/>
          <w:sz w:val="24"/>
          <w:szCs w:val="24"/>
          <w:highlight w:val="white"/>
          <w:rtl w:val="0"/>
        </w:rPr>
        <w:t xml:space="preserve">junho </w:t>
      </w:r>
      <w:r w:rsidRPr="00000000">
        <w:rPr>
          <w:rFonts w:ascii="Arial" w:eastAsia="Arial" w:hAnsi="Arial" w:cs="Arial"/>
          <w:color w:val="000000"/>
          <w:sz w:val="24"/>
          <w:szCs w:val="24"/>
          <w:highlight w:val="white"/>
          <w:rtl w:val="0"/>
        </w:rPr>
        <w:t>de 2022.</w:t>
      </w:r>
    </w:p>
    <w:p w:rsidR="00000000" w:rsidRPr="00000000" w:rsidP="00000000" w14:paraId="0000003B">
      <w:pPr>
        <w:jc w:val="center"/>
        <w:rPr>
          <w:rFonts w:ascii="Arial" w:eastAsia="Arial" w:hAnsi="Arial" w:cs="Arial"/>
          <w:b/>
          <w:sz w:val="24"/>
          <w:szCs w:val="24"/>
          <w:highlight w:val="white"/>
          <w:u w:val="single"/>
        </w:rPr>
      </w:pPr>
    </w:p>
    <w:p w:rsidR="00000000" w:rsidRPr="00000000" w:rsidP="00000000" w14:paraId="0000003C">
      <w:pPr>
        <w:jc w:val="center"/>
        <w:rPr>
          <w:rFonts w:ascii="Arial" w:eastAsia="Arial" w:hAnsi="Arial" w:cs="Arial"/>
          <w:b/>
          <w:sz w:val="24"/>
          <w:szCs w:val="24"/>
          <w:highlight w:val="white"/>
          <w:u w:val="single"/>
        </w:rPr>
      </w:pPr>
    </w:p>
    <w:p w:rsidR="00000000" w:rsidRPr="00000000" w:rsidP="00000000" w14:paraId="0000003D">
      <w:pPr>
        <w:jc w:val="center"/>
        <w:rPr>
          <w:rFonts w:ascii="Arial" w:eastAsia="Arial" w:hAnsi="Arial" w:cs="Arial"/>
          <w:b/>
          <w:sz w:val="24"/>
          <w:szCs w:val="24"/>
          <w:highlight w:val="white"/>
          <w:u w:val="single"/>
        </w:rPr>
      </w:pPr>
    </w:p>
    <w:p w:rsidR="00000000" w:rsidRPr="00000000" w:rsidP="00000000" w14:paraId="0000003E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color w:val="000000"/>
          <w:sz w:val="24"/>
          <w:szCs w:val="24"/>
          <w:highlight w:val="white"/>
          <w:u w:val="single"/>
          <w:rtl w:val="0"/>
        </w:rPr>
        <w:t>COMISSÃO DE JUSTIÇA E REDAÇÃO</w:t>
      </w:r>
    </w:p>
    <w:p w:rsidR="00000000" w:rsidRPr="00000000" w:rsidP="00000000" w14:paraId="0000003F">
      <w:pPr>
        <w:spacing w:after="240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40">
      <w:pPr>
        <w:spacing w:after="240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4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42">
      <w:pPr>
        <w:jc w:val="left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43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color w:val="000000"/>
          <w:sz w:val="24"/>
          <w:szCs w:val="24"/>
          <w:highlight w:val="white"/>
          <w:rtl w:val="0"/>
        </w:rPr>
        <w:t>VEREADOR JOÃO VICTOR GASPARINI</w:t>
      </w:r>
    </w:p>
    <w:p w:rsidR="00000000" w:rsidRPr="00000000" w:rsidP="00000000" w14:paraId="00000044">
      <w:pPr>
        <w:jc w:val="center"/>
        <w:rPr>
          <w:rFonts w:ascii="Arial" w:eastAsia="Arial" w:hAnsi="Arial" w:cs="Arial"/>
          <w:sz w:val="24"/>
          <w:szCs w:val="24"/>
          <w:highlight w:val="white"/>
        </w:rPr>
      </w:pPr>
      <w:r w:rsidRPr="00000000">
        <w:rPr>
          <w:rFonts w:ascii="Arial" w:eastAsia="Arial" w:hAnsi="Arial" w:cs="Arial"/>
          <w:color w:val="000000"/>
          <w:sz w:val="24"/>
          <w:szCs w:val="24"/>
          <w:highlight w:val="white"/>
          <w:rtl w:val="0"/>
        </w:rPr>
        <w:t>Presidente / R</w:t>
      </w:r>
      <w:r w:rsidRPr="00000000">
        <w:rPr>
          <w:rFonts w:ascii="Arial" w:eastAsia="Arial" w:hAnsi="Arial" w:cs="Arial"/>
          <w:sz w:val="24"/>
          <w:szCs w:val="24"/>
          <w:highlight w:val="white"/>
          <w:rtl w:val="0"/>
        </w:rPr>
        <w:t>elator</w:t>
      </w:r>
    </w:p>
    <w:p w:rsidR="00000000" w:rsidRPr="00000000" w:rsidP="00000000" w14:paraId="00000045">
      <w:pPr>
        <w:jc w:val="left"/>
        <w:rPr>
          <w:rFonts w:ascii="Arial" w:eastAsia="Arial" w:hAnsi="Arial" w:cs="Arial"/>
          <w:sz w:val="24"/>
          <w:szCs w:val="24"/>
          <w:highlight w:val="white"/>
        </w:rPr>
      </w:pPr>
    </w:p>
    <w:p w:rsidR="00000000" w:rsidRPr="00000000" w:rsidP="00000000" w14:paraId="00000046">
      <w:pPr>
        <w:spacing w:after="240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47">
      <w:pPr>
        <w:spacing w:after="240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48">
      <w:pPr>
        <w:spacing w:after="240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49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color w:val="000000"/>
          <w:sz w:val="24"/>
          <w:szCs w:val="24"/>
          <w:highlight w:val="white"/>
          <w:rtl w:val="0"/>
        </w:rPr>
        <w:t>VEREADORA MARA CRISTINA CHOQUETTA</w:t>
      </w:r>
    </w:p>
    <w:p w:rsidR="00000000" w:rsidRPr="00000000" w:rsidP="00000000" w14:paraId="0000004A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color w:val="000000"/>
          <w:sz w:val="24"/>
          <w:szCs w:val="24"/>
          <w:highlight w:val="white"/>
          <w:rtl w:val="0"/>
        </w:rPr>
        <w:t>Vice-presidente</w:t>
      </w:r>
    </w:p>
    <w:p w:rsidR="00000000" w:rsidRPr="00000000" w:rsidP="00000000" w14:paraId="0000004B">
      <w:pPr>
        <w:spacing w:after="240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4C">
      <w:pPr>
        <w:spacing w:after="240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4D">
      <w:pPr>
        <w:spacing w:after="240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4E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highlight w:val="white"/>
          <w:rtl w:val="0"/>
        </w:rPr>
        <w:t>VEREADORA DR. LÚCIA MARIA FERREIRA TENÓRIO</w:t>
      </w:r>
    </w:p>
    <w:p w:rsidR="00000000" w:rsidRPr="00000000" w:rsidP="00000000" w14:paraId="0000004F">
      <w:pPr>
        <w:spacing w:after="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color w:val="000000"/>
          <w:sz w:val="24"/>
          <w:szCs w:val="24"/>
          <w:highlight w:val="white"/>
          <w:rtl w:val="0"/>
        </w:rPr>
        <w:t>Membro </w:t>
      </w:r>
    </w:p>
    <w:p w:rsidR="00000000" w:rsidRPr="00000000" w:rsidP="00000000" w14:paraId="00000050">
      <w:pPr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51">
      <w:pPr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52">
      <w:pPr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53">
      <w:pPr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54">
      <w:pPr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55">
      <w:pPr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56">
      <w:pPr>
        <w:spacing w:after="240"/>
        <w:jc w:val="left"/>
        <w:rPr>
          <w:rFonts w:ascii="Arial" w:eastAsia="Arial" w:hAnsi="Arial" w:cs="Arial"/>
          <w:b/>
          <w:sz w:val="24"/>
          <w:szCs w:val="24"/>
          <w:highlight w:val="white"/>
          <w:u w:val="single"/>
        </w:rPr>
      </w:pPr>
    </w:p>
    <w:p w:rsidR="00000000" w:rsidRPr="00000000" w:rsidP="00000000" w14:paraId="00000057">
      <w:pPr>
        <w:spacing w:after="240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 w:rsidRPr="00000000">
        <w:rPr>
          <w:rFonts w:ascii="Arial" w:eastAsia="Arial" w:hAnsi="Arial" w:cs="Arial"/>
          <w:b/>
          <w:sz w:val="24"/>
          <w:szCs w:val="24"/>
          <w:highlight w:val="white"/>
          <w:u w:val="single"/>
          <w:rtl w:val="0"/>
        </w:rPr>
        <w:t xml:space="preserve">COMISSÃO </w:t>
      </w:r>
      <w:r w:rsidRPr="00000000">
        <w:rPr>
          <w:rFonts w:ascii="Arial" w:eastAsia="Arial" w:hAnsi="Arial" w:cs="Arial"/>
          <w:b/>
          <w:sz w:val="24"/>
          <w:szCs w:val="24"/>
          <w:u w:val="single"/>
          <w:rtl w:val="0"/>
        </w:rPr>
        <w:t>DE OBRAS, SERVIÇOS PÚBLICOS E ATIVIDADES PRIVADAS</w:t>
      </w:r>
    </w:p>
    <w:p w:rsidR="00000000" w:rsidRPr="00000000" w:rsidP="00000000" w14:paraId="00000058">
      <w:pPr>
        <w:spacing w:after="240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:rsidR="00000000" w:rsidRPr="00000000" w:rsidP="00000000" w14:paraId="00000059">
      <w:pPr>
        <w:spacing w:after="240"/>
        <w:jc w:val="left"/>
        <w:rPr>
          <w:rFonts w:ascii="Arial" w:eastAsia="Arial" w:hAnsi="Arial" w:cs="Arial"/>
          <w:b/>
          <w:sz w:val="24"/>
          <w:szCs w:val="24"/>
          <w:u w:val="single"/>
        </w:rPr>
      </w:pPr>
    </w:p>
    <w:p w:rsidR="00000000" w:rsidRPr="00000000" w:rsidP="00000000" w14:paraId="0000005A">
      <w:pPr>
        <w:spacing w:after="240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:rsidR="00000000" w:rsidRPr="00000000" w:rsidP="00000000" w14:paraId="0000005B">
      <w:pPr>
        <w:spacing w:after="24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VEREADOR ORIVALDO APARECIDO MAGALHÃES</w:t>
      </w:r>
    </w:p>
    <w:p w:rsidR="00000000" w:rsidRPr="00000000" w:rsidP="00000000" w14:paraId="0000005C">
      <w:pPr>
        <w:spacing w:after="240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Presidente</w:t>
      </w:r>
    </w:p>
    <w:p w:rsidR="00000000" w:rsidRPr="00000000" w:rsidP="00000000" w14:paraId="0000005D">
      <w:pPr>
        <w:spacing w:after="240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:rsidR="00000000" w:rsidRPr="00000000" w:rsidP="00000000" w14:paraId="0000005E">
      <w:pPr>
        <w:spacing w:after="240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:rsidR="00000000" w:rsidRPr="00000000" w:rsidP="00000000" w14:paraId="0000005F">
      <w:pPr>
        <w:spacing w:after="240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:rsidR="00000000" w:rsidRPr="00000000" w:rsidP="00000000" w14:paraId="00000060">
      <w:pPr>
        <w:spacing w:after="24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VEREADOR GERALDO VICENTE BERTANHA</w:t>
      </w:r>
    </w:p>
    <w:p w:rsidR="00000000" w:rsidRPr="00000000" w:rsidP="00000000" w14:paraId="00000061">
      <w:pPr>
        <w:spacing w:after="240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Vice-presidente</w:t>
      </w:r>
    </w:p>
    <w:p w:rsidR="00000000" w:rsidRPr="00000000" w:rsidP="00000000" w14:paraId="00000062">
      <w:pPr>
        <w:spacing w:after="240"/>
        <w:rPr>
          <w:rFonts w:ascii="Arial" w:eastAsia="Arial" w:hAnsi="Arial" w:cs="Arial"/>
          <w:b/>
          <w:sz w:val="24"/>
          <w:szCs w:val="24"/>
          <w:u w:val="single"/>
        </w:rPr>
      </w:pPr>
    </w:p>
    <w:p w:rsidR="00000000" w:rsidRPr="00000000" w:rsidP="00000000" w14:paraId="00000063">
      <w:pPr>
        <w:spacing w:after="240"/>
        <w:rPr>
          <w:rFonts w:ascii="Arial" w:eastAsia="Arial" w:hAnsi="Arial" w:cs="Arial"/>
          <w:b/>
          <w:sz w:val="24"/>
          <w:szCs w:val="24"/>
          <w:u w:val="single"/>
        </w:rPr>
      </w:pPr>
    </w:p>
    <w:p w:rsidR="00000000" w:rsidRPr="00000000" w:rsidP="00000000" w14:paraId="00000064">
      <w:pPr>
        <w:spacing w:after="240"/>
        <w:rPr>
          <w:rFonts w:ascii="Arial" w:eastAsia="Arial" w:hAnsi="Arial" w:cs="Arial"/>
          <w:b/>
          <w:sz w:val="24"/>
          <w:szCs w:val="24"/>
          <w:u w:val="single"/>
        </w:rPr>
      </w:pPr>
    </w:p>
    <w:p w:rsidR="00000000" w:rsidRPr="00000000" w:rsidP="00000000" w14:paraId="00000065">
      <w:pPr>
        <w:spacing w:after="24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VEREADOR ADEMIR SOUZA FLORETTI JUNIOR</w:t>
      </w:r>
    </w:p>
    <w:p w:rsidR="00000000" w:rsidRPr="00000000" w:rsidP="00000000" w14:paraId="00000066">
      <w:pPr>
        <w:spacing w:after="24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Membro</w:t>
      </w:r>
    </w:p>
    <w:sectPr>
      <w:headerReference w:type="even" r:id="rId4"/>
      <w:headerReference w:type="default" r:id="rId5"/>
      <w:footerReference w:type="default" r:id="rId6"/>
      <w:pgSz w:w="11907" w:h="16840" w:orient="portrait"/>
      <w:pgMar w:top="2268" w:right="1321" w:bottom="1398" w:left="1418" w:header="720" w:footer="72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6B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center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8"/>
        <w:szCs w:val="18"/>
        <w:u w:val="none"/>
        <w:shd w:val="clear" w:color="auto" w:fill="auto"/>
        <w:vertAlign w:val="baseline"/>
        <w:rtl w:val="0"/>
      </w:rPr>
      <w:t>Rua Dr. José Alves, 129 - Centro - Fone 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69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righ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begin"/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instrText>PAGE</w:instrText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separate"/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end"/>
    </w:r>
  </w:p>
  <w:p w:rsidR="00000000" w:rsidRPr="00000000" w:rsidP="00000000" w14:paraId="0000006A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360" w:firstLine="0"/>
      <w:jc w:val="lef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67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0" w:line="240" w:lineRule="auto"/>
      <w:ind w:left="0" w:right="360" w:firstLine="0"/>
      <w:jc w:val="left"/>
      <w:rPr>
        <w:rFonts w:ascii="Arial" w:eastAsia="Arial" w:hAnsi="Arial" w:cs="Arial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</w:rPr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drawing>
        <wp:inline distT="0" distB="0" distL="0" distR="0">
          <wp:extent cx="1038225" cy="752475"/>
          <wp:effectExtent l="0" t="0" r="0" b="0"/>
          <wp:docPr id="1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1313453" name="image1.jpg" descr="brasaomm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  <w:rtl w:val="0"/>
      </w:rPr>
      <w:t xml:space="preserve">         </w:t>
    </w:r>
    <w:r w:rsidRPr="00000000">
      <w:rPr>
        <w:rFonts w:ascii="Arial" w:eastAsia="Arial" w:hAnsi="Arial" w:cs="Arial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  <w:rtl w:val="0"/>
      </w:rPr>
      <w:t>CÂMARA MUNICIPAL DE MOGI MIRIM</w:t>
    </w:r>
  </w:p>
  <w:p w:rsidR="00000000" w:rsidRPr="00000000" w:rsidP="00000000" w14:paraId="00000068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 w:rsidRPr="00000000">
      <w:rPr>
        <w:rFonts w:ascii="Arial" w:eastAsia="Arial" w:hAnsi="Arial" w:cs="Arial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  <w:rtl w:val="0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40" w:lineRule="auto"/>
      <w:ind w:left="0" w:right="0" w:firstLine="0"/>
      <w:jc w:val="left"/>
      <w:outlineLvl w:val="0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styleId="Heading2">
    <w:name w:val="heading 2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40" w:lineRule="auto"/>
      <w:ind w:left="0" w:right="0" w:firstLine="0"/>
      <w:jc w:val="left"/>
      <w:outlineLvl w:val="1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styleId="Heading3">
    <w:name w:val="heading 3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80" w:after="80" w:line="240" w:lineRule="auto"/>
      <w:ind w:left="0" w:right="0" w:firstLine="0"/>
      <w:jc w:val="left"/>
      <w:outlineLvl w:val="2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8"/>
      <w:szCs w:val="28"/>
      <w:u w:val="none"/>
      <w:shd w:val="clear" w:color="auto" w:fill="auto"/>
      <w:vertAlign w:val="baseline"/>
    </w:rPr>
  </w:style>
  <w:style w:type="paragraph" w:styleId="Heading4">
    <w:name w:val="heading 4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40" w:line="240" w:lineRule="auto"/>
      <w:ind w:left="0" w:right="0" w:firstLine="0"/>
      <w:jc w:val="left"/>
      <w:outlineLvl w:val="3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styleId="Heading5">
    <w:name w:val="heading 5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20" w:after="40" w:line="240" w:lineRule="auto"/>
      <w:ind w:left="0" w:right="0" w:firstLine="0"/>
      <w:jc w:val="left"/>
      <w:outlineLvl w:val="4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styleId="Heading6">
    <w:name w:val="heading 6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40" w:line="240" w:lineRule="auto"/>
      <w:ind w:left="0" w:right="0" w:firstLine="0"/>
      <w:jc w:val="left"/>
      <w:outlineLvl w:val="5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styleId="Subtitle">
    <w:name w:val="Subtitle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40" w:lineRule="auto"/>
      <w:ind w:left="0" w:right="0" w:firstLine="0"/>
      <w:jc w:val="left"/>
    </w:pPr>
    <w:rPr>
      <w:rFonts w:ascii="Georgia" w:eastAsia="Georgia" w:hAnsi="Georgia" w:cs="Georgia"/>
      <w:b w:val="0"/>
      <w:i/>
      <w:smallCaps w:val="0"/>
      <w:strike w:val="0"/>
      <w:color w:val="666666"/>
      <w:sz w:val="48"/>
      <w:szCs w:val="48"/>
      <w:u w:val="none"/>
      <w:shd w:val="clear" w:color="auto" w:fill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