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EMENDA MODIFICATIVA Nº 01 AO PROJETO DE LEI Nº 80 DE 2022</w:t>
      </w: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sz w:val="26"/>
          <w:szCs w:val="26"/>
        </w:rPr>
      </w:pPr>
    </w:p>
    <w:p>
      <w:pPr>
        <w:pStyle w:val="LO-normal"/>
        <w:spacing w:before="24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Altera-se a redação da ementa e do artigo 1º do Projeto de Lei n° 80 de 2022.</w:t>
      </w:r>
    </w:p>
    <w:p>
      <w:pPr>
        <w:pStyle w:val="LO-normal"/>
        <w:spacing w:before="24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 Ementa do Projeto de Lei n° 80 de 2022, passa a ter a seguinte redação:</w:t>
      </w:r>
    </w:p>
    <w:p>
      <w:pPr>
        <w:pStyle w:val="LO-normal"/>
        <w:spacing w:before="24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“</w:t>
      </w:r>
      <w:r>
        <w:rPr>
          <w:b/>
          <w:color w:val="333333"/>
          <w:sz w:val="26"/>
          <w:szCs w:val="26"/>
        </w:rPr>
        <w:t>DISPÕE SOBRE DOAÇÃO DE INSTRUMENTOS MUSICAIS À ESCOLA DE CAPOEIRA "LEGADO DA CAPOEIRAGEM", E DÁ OUTRAS PROVIDÊNCIAS.</w:t>
      </w:r>
      <w:r>
        <w:rPr>
          <w:sz w:val="26"/>
          <w:szCs w:val="26"/>
        </w:rPr>
        <w:t>”</w:t>
      </w:r>
    </w:p>
    <w:p>
      <w:pPr>
        <w:pStyle w:val="LO-normal"/>
        <w:spacing w:before="240" w:after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Fica alterado o caput do artigo 1°, passando a viger da seguinte forma:</w:t>
      </w:r>
    </w:p>
    <w:p>
      <w:pPr>
        <w:pStyle w:val="LO-normal"/>
        <w:spacing w:before="240" w:after="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Art. 1º Fica o Município de Mogi Mirim, pelo Poder Executivo, autorizado a alienar, por doação, à Escola de Capoeira “Legado da Capoeiragem”, localizada na Cooperativa Coopervel, à Rua 12 de Outubro, núcleo Horto do Vergel, neste Município, neste ato representada pelo senhor Walter Emmanuel Teixeira, portador do CPF/MF sob nº 228.351.158-54 e do RG nº 41.279.279-5, os seguintes instrumentos musicais vinculados à Secretaria de Esporte, Juventude e Lazer:</w:t>
      </w:r>
    </w:p>
    <w:p>
      <w:pPr>
        <w:pStyle w:val="LO-normal"/>
        <w:spacing w:before="240" w:after="0" w:line="360" w:lineRule="auto"/>
        <w:ind w:firstLine="720"/>
        <w:jc w:val="both"/>
        <w:rPr>
          <w:sz w:val="26"/>
          <w:szCs w:val="26"/>
        </w:rPr>
      </w:pPr>
    </w:p>
    <w:tbl>
      <w:tblPr>
        <w:tblW w:w="7578" w:type="dxa"/>
        <w:jc w:val="left"/>
        <w:tblInd w:w="745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3225"/>
        <w:gridCol w:w="1080"/>
        <w:gridCol w:w="3273"/>
      </w:tblGrid>
      <w:tr>
        <w:tblPrEx>
          <w:tblW w:w="7578" w:type="dxa"/>
          <w:jc w:val="left"/>
          <w:tblInd w:w="745" w:type="dxa"/>
          <w:tblLayout w:type="fixed"/>
          <w:tblCellMar>
            <w:top w:w="0" w:type="dxa"/>
            <w:left w:w="113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BP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Situação física</w:t>
            </w:r>
          </w:p>
        </w:tc>
      </w:tr>
      <w:tr>
        <w:tblPrEx>
          <w:tblW w:w="7578" w:type="dxa"/>
          <w:jc w:val="left"/>
          <w:tblInd w:w="745" w:type="dxa"/>
          <w:tblLayout w:type="fixed"/>
          <w:tblCellMar>
            <w:top w:w="0" w:type="dxa"/>
            <w:left w:w="113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</w:pPr>
            <w:r>
              <w:t>Berimbau Viola Completo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</w:pPr>
            <w:r>
              <w:t>41629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</w:pPr>
            <w:r>
              <w:t>Perfeitas condições de uso</w:t>
            </w:r>
          </w:p>
        </w:tc>
      </w:tr>
      <w:tr>
        <w:tblPrEx>
          <w:tblW w:w="7578" w:type="dxa"/>
          <w:jc w:val="left"/>
          <w:tblInd w:w="745" w:type="dxa"/>
          <w:tblLayout w:type="fixed"/>
          <w:tblCellMar>
            <w:top w:w="0" w:type="dxa"/>
            <w:left w:w="113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</w:pPr>
            <w:r>
              <w:t>Berimbau Viola Completo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</w:pPr>
            <w:r>
              <w:t>41630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</w:pPr>
            <w:r>
              <w:t>Perfeitas condições de uso</w:t>
            </w:r>
          </w:p>
        </w:tc>
      </w:tr>
      <w:tr>
        <w:tblPrEx>
          <w:tblW w:w="7578" w:type="dxa"/>
          <w:jc w:val="left"/>
          <w:tblInd w:w="745" w:type="dxa"/>
          <w:tblLayout w:type="fixed"/>
          <w:tblCellMar>
            <w:top w:w="0" w:type="dxa"/>
            <w:left w:w="113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</w:pPr>
            <w:r>
              <w:t>Atabaque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</w:pPr>
            <w:r>
              <w:t>33138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0"/>
              <w:spacing w:before="0" w:after="0" w:line="240" w:lineRule="auto"/>
            </w:pPr>
            <w:r>
              <w:t>Perfeitas condições de uso</w:t>
            </w:r>
          </w:p>
        </w:tc>
      </w:tr>
    </w:tbl>
    <w:p>
      <w:pPr>
        <w:spacing w:before="240" w:after="0" w:line="324" w:lineRule="auto"/>
        <w:jc w:val="center"/>
        <w:rPr>
          <w:rFonts w:ascii="Calibri" w:eastAsia="Calibri" w:hAnsi="Calibri" w:cs="Calibri"/>
          <w:sz w:val="28"/>
          <w:szCs w:val="28"/>
          <w:highlight w:val="white"/>
        </w:rPr>
      </w:pPr>
    </w:p>
    <w:p>
      <w:pPr>
        <w:spacing w:before="240" w:after="0" w:line="324" w:lineRule="auto"/>
        <w:jc w:val="center"/>
        <w:rPr>
          <w:rFonts w:ascii="Calibri" w:eastAsia="Calibri" w:hAnsi="Calibri" w:cs="Calibri"/>
          <w:sz w:val="28"/>
          <w:szCs w:val="28"/>
          <w:highlight w:val="white"/>
        </w:rPr>
      </w:pPr>
      <w:r>
        <w:rPr>
          <w:rFonts w:ascii="Calibri" w:eastAsia="Calibri" w:hAnsi="Calibri" w:cs="Calibri"/>
          <w:sz w:val="28"/>
          <w:szCs w:val="28"/>
          <w:highlight w:val="white"/>
        </w:rPr>
        <w:t>Sala das Comissões, 19 de Abril de 2022.</w:t>
      </w:r>
    </w:p>
    <w:p>
      <w:pPr>
        <w:spacing w:before="240" w:after="0" w:line="324" w:lineRule="auto"/>
        <w:jc w:val="both"/>
        <w:rPr>
          <w:rFonts w:ascii="Calibri" w:eastAsia="Calibri" w:hAnsi="Calibri" w:cs="Calibri"/>
          <w:sz w:val="28"/>
          <w:szCs w:val="28"/>
          <w:highlight w:val="white"/>
        </w:rPr>
      </w:pPr>
    </w:p>
    <w:p>
      <w:pPr>
        <w:pStyle w:val="BodyText"/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  <w:bookmarkStart w:id="0" w:name="docs-internal-guid-69750588-7fff-c409-90"/>
      <w:bookmarkEnd w:id="0"/>
      <w:r>
        <w:rPr>
          <w:rFonts w:ascii="Arial" w:eastAsia="Calibri" w:hAnsi="Arial" w:cs="Calibri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highlight w:val="white"/>
          <w:u w:val="none"/>
          <w:effect w:val="none"/>
          <w:shd w:val="clear" w:color="auto" w:fill="auto"/>
        </w:rPr>
        <w:t>_____________________________________</w:t>
      </w:r>
    </w:p>
    <w:p>
      <w:pPr>
        <w:pStyle w:val="BodyText"/>
        <w:bidi w:val="0"/>
        <w:spacing w:before="240" w:after="0" w:line="288" w:lineRule="auto"/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  <w:r>
        <w:rPr>
          <w:rFonts w:ascii="Arial" w:hAnsi="Arial"/>
          <w:b/>
          <w:i w:val="0"/>
          <w:caps w:val="0"/>
          <w:smallCaps w:val="0"/>
          <w:strike w:val="0"/>
          <w:dstrike w:val="0"/>
          <w:color w:val="000000"/>
          <w:sz w:val="24"/>
          <w:u w:val="none"/>
          <w:effect w:val="none"/>
          <w:shd w:val="clear" w:color="auto" w:fill="auto"/>
        </w:rPr>
        <w:t>JOÃO VICTOR GASPARINI</w:t>
      </w:r>
    </w:p>
    <w:p>
      <w:pPr>
        <w:pStyle w:val="BodyText"/>
        <w:bidi w:val="0"/>
        <w:spacing w:before="240" w:after="0" w:line="288" w:lineRule="auto"/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  <w:r>
        <w:rPr>
          <w:rFonts w:ascii="Arial" w:hAnsi="Arial"/>
          <w:b/>
          <w:i w:val="0"/>
          <w:caps w:val="0"/>
          <w:smallCaps w:val="0"/>
          <w:strike w:val="0"/>
          <w:dstrike w:val="0"/>
          <w:color w:val="000000"/>
          <w:sz w:val="24"/>
          <w:u w:val="none"/>
          <w:effect w:val="none"/>
          <w:shd w:val="clear" w:color="auto" w:fill="auto"/>
        </w:rPr>
        <w:t>VEREADOR</w:t>
      </w:r>
    </w:p>
    <w:p>
      <w:pPr>
        <w:pStyle w:val="BodyText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  <w:r>
        <w:br/>
      </w:r>
    </w:p>
    <w:p>
      <w:pPr>
        <w:pStyle w:val="LO-normal"/>
        <w:jc w:val="center"/>
        <w:rPr>
          <w:rFonts w:ascii="Times New Roman" w:eastAsia="Liberation Serif" w:hAnsi="Times New Roman" w:cs="Liberation Serif"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Calibri"/>
          <w:b/>
          <w:position w:val="0"/>
          <w:sz w:val="26"/>
          <w:szCs w:val="26"/>
          <w:u w:val="single"/>
          <w:vertAlign w:val="baseline"/>
        </w:rPr>
        <w:t>Justificativa:</w:t>
      </w:r>
    </w:p>
    <w:p>
      <w:pPr>
        <w:spacing w:line="360" w:lineRule="auto"/>
        <w:jc w:val="center"/>
        <w:rPr>
          <w:rFonts w:ascii="Times New Roman" w:eastAsia="Calibri" w:hAnsi="Times New Roman" w:cs="Calibri"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Calibri"/>
          <w:sz w:val="26"/>
          <w:szCs w:val="26"/>
        </w:rPr>
        <w:t>A presente emenda visa adequar o nome da Escola de Capoeira que pleiteia doação de instrumentos musicais de patrimônio da prefeitura. O projeto original consta, de forma equivocada, como “Legado da Capoeira”, sendo o nome correto “Legado da Capoeiragem”.</w:t>
      </w:r>
    </w:p>
    <w:p>
      <w:pPr>
        <w:spacing w:line="360" w:lineRule="auto"/>
        <w:jc w:val="both"/>
        <w:rPr>
          <w:rFonts w:ascii="Times New Roman" w:eastAsia="Calibri" w:hAnsi="Times New Roman" w:cs="Calibri"/>
          <w:sz w:val="26"/>
          <w:szCs w:val="26"/>
        </w:rPr>
      </w:pPr>
    </w:p>
    <w:p>
      <w:pPr>
        <w:spacing w:line="360" w:lineRule="auto"/>
        <w:rPr>
          <w:rFonts w:ascii="Times New Roman" w:eastAsia="Calibri" w:hAnsi="Times New Roman" w:cs="Calibri"/>
          <w:b w:val="0"/>
          <w:position w:val="0"/>
          <w:sz w:val="26"/>
          <w:szCs w:val="26"/>
          <w:vertAlign w:val="baseline"/>
        </w:rPr>
      </w:pPr>
    </w:p>
    <w:p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Calibri"/>
          <w:position w:val="0"/>
          <w:sz w:val="26"/>
          <w:szCs w:val="26"/>
          <w:vertAlign w:val="baseline"/>
        </w:rPr>
        <w:t>SALA DAS SESSÕES “VEREADOR SANTO RÓTOLLI”, em 2</w:t>
      </w:r>
      <w:r>
        <w:rPr>
          <w:rFonts w:ascii="Times New Roman" w:eastAsia="Calibri" w:hAnsi="Times New Roman" w:cs="Calibri"/>
          <w:sz w:val="26"/>
          <w:szCs w:val="26"/>
        </w:rPr>
        <w:t>8</w:t>
      </w:r>
      <w:r>
        <w:rPr>
          <w:rFonts w:ascii="Times New Roman" w:eastAsia="Calibri" w:hAnsi="Times New Roman" w:cs="Calibri"/>
          <w:position w:val="0"/>
          <w:sz w:val="26"/>
          <w:szCs w:val="26"/>
          <w:vertAlign w:val="baseline"/>
        </w:rPr>
        <w:t xml:space="preserve"> de </w:t>
      </w:r>
      <w:r>
        <w:rPr>
          <w:rFonts w:ascii="Times New Roman" w:eastAsia="Calibri" w:hAnsi="Times New Roman" w:cs="Calibri"/>
          <w:sz w:val="26"/>
          <w:szCs w:val="26"/>
        </w:rPr>
        <w:t>fevereiro</w:t>
      </w:r>
      <w:r>
        <w:rPr>
          <w:rFonts w:ascii="Times New Roman" w:eastAsia="Calibri" w:hAnsi="Times New Roman" w:cs="Calibri"/>
          <w:position w:val="0"/>
          <w:sz w:val="26"/>
          <w:szCs w:val="26"/>
          <w:vertAlign w:val="baseline"/>
        </w:rPr>
        <w:t xml:space="preserve"> de 202</w:t>
      </w:r>
      <w:r>
        <w:rPr>
          <w:rFonts w:ascii="Times New Roman" w:eastAsia="Calibri" w:hAnsi="Times New Roman" w:cs="Calibri"/>
          <w:sz w:val="26"/>
          <w:szCs w:val="26"/>
        </w:rPr>
        <w:t>2</w:t>
      </w:r>
      <w:r>
        <w:rPr>
          <w:rFonts w:ascii="Times New Roman" w:eastAsia="Calibri" w:hAnsi="Times New Roman" w:cs="Calibri"/>
          <w:position w:val="0"/>
          <w:sz w:val="26"/>
          <w:szCs w:val="26"/>
          <w:vertAlign w:val="baseline"/>
        </w:rPr>
        <w:t>.</w:t>
      </w:r>
    </w:p>
    <w:p>
      <w:pPr>
        <w:jc w:val="center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ascii="Times New Roman" w:hAnsi="Times New Roman"/>
          <w:sz w:val="26"/>
          <w:szCs w:val="26"/>
        </w:rPr>
      </w:pPr>
    </w:p>
    <w:p>
      <w:pPr>
        <w:pStyle w:val="BodyText"/>
        <w:jc w:val="center"/>
        <w:rPr>
          <w:rFonts w:ascii="Times New Roman" w:eastAsia="Calibri" w:hAnsi="Times New Roman" w:cs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highlight w:val="white"/>
          <w:u w:val="none"/>
          <w:effect w:val="none"/>
          <w:shd w:val="clear" w:color="auto" w:fill="auto"/>
        </w:rPr>
      </w:pPr>
      <w:r>
        <w:rPr>
          <w:rFonts w:ascii="Times New Roman" w:eastAsia="Calibri" w:hAnsi="Times New Roman" w:cs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highlight w:val="white"/>
          <w:u w:val="none"/>
          <w:effect w:val="none"/>
          <w:shd w:val="clear" w:color="auto" w:fill="auto"/>
        </w:rPr>
        <w:t>_____________________________________</w:t>
      </w:r>
    </w:p>
    <w:p>
      <w:pPr>
        <w:pStyle w:val="BodyText"/>
        <w:bidi w:val="0"/>
        <w:spacing w:before="240" w:after="0" w:line="288" w:lineRule="auto"/>
        <w:jc w:val="center"/>
        <w:rPr>
          <w:rFonts w:ascii="Times New Roman" w:hAnsi="Times New Roman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Times New Roman" w:hAnsi="Times New Roman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JOÃO VICTOR GASPARINI</w:t>
      </w:r>
    </w:p>
    <w:p>
      <w:pPr>
        <w:pStyle w:val="BodyText"/>
        <w:bidi w:val="0"/>
        <w:spacing w:before="240" w:after="0" w:line="288" w:lineRule="auto"/>
        <w:jc w:val="center"/>
        <w:rPr>
          <w:rFonts w:ascii="Times New Roman" w:hAnsi="Times New Roman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Times New Roman" w:hAnsi="Times New Roman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VEREADOR</w:t>
      </w:r>
    </w:p>
    <w:p>
      <w:pPr>
        <w:pStyle w:val="BodyText"/>
        <w:spacing w:before="0" w:after="140"/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top="2268" w:right="1321" w:bottom="1134" w:left="1418" w:header="720" w:footer="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mc:AlternateContent>
        <mc:Choice Requires="wps">
          <w:drawing>
            <wp:anchor distT="0" distB="0" distL="0" distR="0" simplePos="0" relativeHeight="25166848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" name="Figura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85pt;height:12.15pt;margin-top:0.05pt;margin-left:0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Figura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433957" name="Figura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24130"/>
              <wp:effectExtent l="0" t="0" r="0" b="0"/>
              <wp:wrapSquare wrapText="bothSides"/>
              <wp:docPr id="4" name="Figura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Times New Roman" w:cs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>PAGE 0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.85pt;height:1.85pt;margin-top:0.05pt;margin-left:0;mso-wrap-style:square;position:absolute;v-text-anchor:top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>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251332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7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.85pt;height:12.15pt;margin-top:0.05pt;margin-left:456pt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9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85789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0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2" style="width:1.85pt;height:12.15pt;margin-top:0.05pt;margin-left:456pt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western">
    <w:name w:val="western"/>
    <w:basedOn w:val="Normal"/>
    <w:qFormat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415</TotalTime>
  <Pages>2</Pages>
  <Words>269</Words>
  <Characters>1455</Characters>
  <Application>Microsoft Office Word</Application>
  <DocSecurity>0</DocSecurity>
  <Lines>0</Lines>
  <Paragraphs>36</Paragraphs>
  <ScaleCrop>false</ScaleCrop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2022-06-13T14:44:16Z</cp:lastPrinted>
  <dcterms:modified xsi:type="dcterms:W3CDTF">2022-06-13T21:43:49Z</dcterms:modified>
  <dc:language>pt-BR</dc:language>
</cp:coreProperties>
</file>