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que sejam feitos serviços de manutenção da  iluminação pública da Praça Padre José Teóphilo Albejante.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  <w:r>
        <w:rPr>
          <w:rFonts w:cs="Calibri"/>
          <w:b/>
          <w:sz w:val="24"/>
          <w:szCs w:val="24"/>
        </w:rPr>
        <w:t xml:space="preserve">                   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543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Sirvo-me do presente, rendendo prévias homenagens, para INDICAR ao Exmo. Senhor Prefeito Municipal, Dr. Paulo de Oliveira e Silva, através das secretarias competentes, o que segue:</w:t>
      </w:r>
    </w:p>
    <w:p>
      <w:pPr>
        <w:widowControl/>
        <w:suppressAutoHyphens/>
        <w:bidi w:val="0"/>
        <w:spacing w:before="0" w:after="240" w:line="360" w:lineRule="auto"/>
        <w:ind w:left="-283" w:right="-680" w:firstLine="907"/>
        <w:jc w:val="both"/>
        <w:rPr>
          <w:b/>
          <w:bCs/>
        </w:rPr>
      </w:pPr>
      <w:r>
        <w:rPr>
          <w:rFonts w:cs="Times New Roman"/>
          <w:b/>
          <w:bCs/>
          <w:sz w:val="24"/>
          <w:szCs w:val="24"/>
          <w:u w:val="none"/>
        </w:rPr>
        <w:t xml:space="preserve">INDICO, com fundamento no artigo 160 da resolução 276/2010 (Regimento interno), considerando o caráter público e social da medida, 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>que sejam feitos serviços de manutenção da  iluminação pública da Praça Padre José Teóphilo Alb</w: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61595</wp:posOffset>
            </wp:positionH>
            <wp:positionV relativeFrom="paragraph">
              <wp:posOffset>1049655</wp:posOffset>
            </wp:positionV>
            <wp:extent cx="5125085" cy="272478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2049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>ejante.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singl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singl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singl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singl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singl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 w:val="24"/>
          <w:szCs w:val="24"/>
          <w:u w:val="none"/>
        </w:rPr>
        <w:t>Nesse sentido, com fundamento no artigo 160 da resolução 276/2010 (Regimento interno), considerando o interesse público presente, solicito a realização dos serviços mencionados, visando, acima de tudo, a preservação da segurança e do bem-estar de todos os munícipes que transitam pelo referido local</w:t>
      </w:r>
    </w:p>
    <w:p>
      <w:pPr>
        <w:widowControl/>
        <w:suppressAutoHyphens/>
        <w:bidi w:val="0"/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</w:t>
      </w: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SALA DAS SESSÕES “VEREADOR SANTO RÓTOLLI”, em 8 de julho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>(“Esta página de assinaturas é parte integrante e indissociável da Indicação nº $NUMERO* de 2022, de autoria da Vereadora Joelma Franco da Cunha,)</w:t>
      </w:r>
    </w:p>
    <w:sectPr>
      <w:headerReference w:type="default" r:id="rId6"/>
      <w:type w:val="nextPage"/>
      <w:pgSz w:w="11906" w:h="16838"/>
      <w:pgMar w:top="1417" w:right="1701" w:bottom="0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0010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2" name="Quadr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4" name="Figura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3582446" name="Figura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5" name="Figura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8244771" name="Figura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211</Words>
  <Characters>1214</Characters>
  <Application>Microsoft Office Word</Application>
  <DocSecurity>0</DocSecurity>
  <Lines>0</Lines>
  <Paragraphs>18</Paragraphs>
  <ScaleCrop>false</ScaleCrop>
  <Company>Microsoft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32</cp:revision>
  <cp:lastPrinted>2022-07-08T15:56:53Z</cp:lastPrinted>
  <dcterms:created xsi:type="dcterms:W3CDTF">2022-03-03T19:02:00Z</dcterms:created>
  <dcterms:modified xsi:type="dcterms:W3CDTF">2022-07-08T15:58:33Z</dcterms:modified>
  <dc:language>pt-BR</dc:language>
</cp:coreProperties>
</file>